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AB" w:rsidRDefault="001327AB" w:rsidP="001327AB">
      <w:pPr>
        <w:pStyle w:val="a4"/>
      </w:pPr>
      <w:r>
        <w:t>VIII Всероссийская научно-практическая конференция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АКТУАЛЬНЫЕ ПРОБЛЕМЫ МАШИНОСТРОЕНИЯ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29 – 31 марта 2016 года, г. Самара</w:t>
      </w:r>
      <w:bookmarkStart w:id="0" w:name="_GoBack"/>
      <w:bookmarkEnd w:id="0"/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ОРГАНИЗАТОРЫ: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rPr>
          <w:rFonts w:ascii="Arial" w:hAnsi="Arial" w:cs="Arial"/>
        </w:rPr>
        <w:t>♦</w:t>
      </w:r>
      <w:r>
        <w:t xml:space="preserve"> РОССИЙСКИЙ СОЮЗ НАУЧНЫХ И ИНЖЕНЕРНЫХ ОБЩЕСТВЕННЫХ ОБЪЕДИНЕНИЙ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cs="Calibri"/>
        </w:rPr>
        <w:t>САМАРСКИЙ</w:t>
      </w:r>
      <w:r>
        <w:t xml:space="preserve"> </w:t>
      </w:r>
      <w:r>
        <w:rPr>
          <w:rFonts w:cs="Calibri"/>
        </w:rPr>
        <w:t>НАУЧНЫЙ</w:t>
      </w:r>
      <w:r>
        <w:t xml:space="preserve"> </w:t>
      </w:r>
      <w:r>
        <w:rPr>
          <w:rFonts w:cs="Calibri"/>
        </w:rPr>
        <w:t>ЦЕНТР</w:t>
      </w:r>
      <w:r>
        <w:t xml:space="preserve"> </w:t>
      </w:r>
      <w:r>
        <w:rPr>
          <w:rFonts w:cs="Calibri"/>
        </w:rPr>
        <w:t>РОССИЙСКОЙ</w:t>
      </w:r>
      <w:r>
        <w:t xml:space="preserve"> </w:t>
      </w:r>
      <w:r>
        <w:rPr>
          <w:rFonts w:cs="Calibri"/>
        </w:rPr>
        <w:t>АКАДЕМИИ</w:t>
      </w:r>
      <w:r>
        <w:t xml:space="preserve"> </w:t>
      </w:r>
      <w:r>
        <w:rPr>
          <w:rFonts w:cs="Calibri"/>
        </w:rPr>
        <w:t>НАУК</w:t>
      </w: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cs="Calibri"/>
        </w:rPr>
        <w:t>САМАРСКОЕ</w:t>
      </w:r>
      <w:r>
        <w:t xml:space="preserve"> </w:t>
      </w:r>
      <w:r>
        <w:rPr>
          <w:rFonts w:cs="Calibri"/>
        </w:rPr>
        <w:t>РЕГИОНАЛЬНОЕ</w:t>
      </w:r>
      <w:r>
        <w:t xml:space="preserve"> </w:t>
      </w:r>
      <w:r>
        <w:rPr>
          <w:rFonts w:cs="Calibri"/>
        </w:rPr>
        <w:t>ОТДЕЛЕНИЕ</w:t>
      </w:r>
      <w:r>
        <w:t xml:space="preserve"> </w:t>
      </w:r>
      <w:r>
        <w:rPr>
          <w:rFonts w:cs="Calibri"/>
        </w:rPr>
        <w:t>РОССИЙСКОЙ</w:t>
      </w:r>
      <w:r>
        <w:t xml:space="preserve"> </w:t>
      </w:r>
      <w:r>
        <w:rPr>
          <w:rFonts w:cs="Calibri"/>
        </w:rPr>
        <w:t>АКАДЕМИИ</w:t>
      </w:r>
      <w:r>
        <w:t xml:space="preserve"> </w:t>
      </w:r>
      <w:r>
        <w:rPr>
          <w:rFonts w:cs="Calibri"/>
        </w:rPr>
        <w:t>ТРАНСПОРТА</w:t>
      </w: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cs="Calibri"/>
        </w:rPr>
        <w:t>САМАРСКИЙ</w:t>
      </w:r>
      <w:r>
        <w:t xml:space="preserve"> </w:t>
      </w:r>
      <w:r>
        <w:rPr>
          <w:rFonts w:cs="Calibri"/>
        </w:rPr>
        <w:t>ГО</w:t>
      </w:r>
      <w:r>
        <w:t xml:space="preserve">СУДАРСТВЕННЫЙ ТЕХНИЧЕСКИЙ УНИВЕРСИТЕТ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cs="Calibri"/>
        </w:rPr>
        <w:t>САМАРСКИЙ</w:t>
      </w:r>
      <w:r>
        <w:t xml:space="preserve"> </w:t>
      </w:r>
      <w:r>
        <w:rPr>
          <w:rFonts w:cs="Calibri"/>
        </w:rPr>
        <w:t>ГОСУДАРСТВЕННЫЙ</w:t>
      </w:r>
      <w:r>
        <w:t xml:space="preserve"> </w:t>
      </w:r>
      <w:r>
        <w:rPr>
          <w:rFonts w:cs="Calibri"/>
        </w:rPr>
        <w:t>АЭРОКОСМИЧЕСКИЙ</w:t>
      </w:r>
      <w:r>
        <w:t xml:space="preserve"> </w:t>
      </w:r>
      <w:r>
        <w:rPr>
          <w:rFonts w:cs="Calibri"/>
        </w:rPr>
        <w:t>УНИВЕРСИТЕТ</w:t>
      </w:r>
      <w:r>
        <w:t xml:space="preserve"> (</w:t>
      </w:r>
      <w:r>
        <w:rPr>
          <w:rFonts w:cs="Calibri"/>
        </w:rPr>
        <w:t>НАЦИОНАЛЬНЫЙ</w:t>
      </w:r>
      <w:r>
        <w:t xml:space="preserve"> </w:t>
      </w:r>
      <w:r>
        <w:rPr>
          <w:rFonts w:cs="Calibri"/>
        </w:rPr>
        <w:t>ИССЛЕДОВАТЕЛЬСКИЙ</w:t>
      </w:r>
      <w:r>
        <w:t xml:space="preserve"> </w:t>
      </w:r>
      <w:r>
        <w:rPr>
          <w:rFonts w:cs="Calibri"/>
        </w:rPr>
        <w:t>УНИВЕРСИТЕТ</w:t>
      </w:r>
      <w:r>
        <w:t xml:space="preserve">)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cs="Calibri"/>
        </w:rPr>
        <w:t>САМАРСКИЙ</w:t>
      </w:r>
      <w:r>
        <w:t xml:space="preserve"> </w:t>
      </w:r>
      <w:r>
        <w:rPr>
          <w:rFonts w:cs="Calibri"/>
        </w:rPr>
        <w:t>ГОСУДАРСТВЕННЫЙ</w:t>
      </w:r>
      <w:r>
        <w:t xml:space="preserve"> </w:t>
      </w:r>
      <w:r>
        <w:rPr>
          <w:rFonts w:cs="Calibri"/>
        </w:rPr>
        <w:t>АРХИТЕКТУРНО</w:t>
      </w:r>
      <w:r>
        <w:t>-</w:t>
      </w:r>
      <w:r>
        <w:rPr>
          <w:rFonts w:cs="Calibri"/>
        </w:rPr>
        <w:t>СТРОИТЕЛЬНЫЙ</w:t>
      </w:r>
      <w:r>
        <w:t xml:space="preserve"> </w:t>
      </w:r>
      <w:r>
        <w:rPr>
          <w:rFonts w:cs="Calibri"/>
        </w:rPr>
        <w:t>УНИВЕРСИТЕТ</w:t>
      </w: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cs="Calibri"/>
        </w:rPr>
        <w:t>САМАРСКИЙ</w:t>
      </w:r>
      <w:r>
        <w:t xml:space="preserve"> </w:t>
      </w:r>
      <w:r>
        <w:rPr>
          <w:rFonts w:cs="Calibri"/>
        </w:rPr>
        <w:t>ОБЛАСТНОЙ</w:t>
      </w:r>
      <w:r>
        <w:t xml:space="preserve"> </w:t>
      </w:r>
      <w:r>
        <w:rPr>
          <w:rFonts w:cs="Calibri"/>
        </w:rPr>
        <w:t>ДОМ</w:t>
      </w:r>
      <w:r>
        <w:t xml:space="preserve"> </w:t>
      </w:r>
      <w:r>
        <w:rPr>
          <w:rFonts w:cs="Calibri"/>
        </w:rPr>
        <w:t>НАУКИ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ТЕХНИКИ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ТЕМАТИКА: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1.</w:t>
      </w:r>
      <w:r>
        <w:tab/>
        <w:t>Машиноведение, системы приводов и детали машин.</w:t>
      </w:r>
    </w:p>
    <w:p w:rsidR="001327AB" w:rsidRDefault="001327AB" w:rsidP="001327AB">
      <w:pPr>
        <w:pStyle w:val="a4"/>
      </w:pPr>
      <w:r>
        <w:t>2.</w:t>
      </w:r>
      <w:r>
        <w:tab/>
        <w:t>Трение и износ в машинах.</w:t>
      </w:r>
    </w:p>
    <w:p w:rsidR="001327AB" w:rsidRDefault="001327AB" w:rsidP="001327AB">
      <w:pPr>
        <w:pStyle w:val="a4"/>
      </w:pPr>
      <w:r>
        <w:t>3.</w:t>
      </w:r>
      <w:r>
        <w:tab/>
        <w:t xml:space="preserve">Новые конструкционные материалы. </w:t>
      </w:r>
      <w:proofErr w:type="spellStart"/>
      <w:r>
        <w:t>Наноматериалы</w:t>
      </w:r>
      <w:proofErr w:type="spellEnd"/>
      <w:r>
        <w:t>.</w:t>
      </w:r>
    </w:p>
    <w:p w:rsidR="001327AB" w:rsidRDefault="001327AB" w:rsidP="001327AB">
      <w:pPr>
        <w:pStyle w:val="a4"/>
      </w:pPr>
      <w:r>
        <w:t>4.</w:t>
      </w:r>
      <w:r>
        <w:tab/>
        <w:t xml:space="preserve">Роботы, </w:t>
      </w:r>
      <w:proofErr w:type="spellStart"/>
      <w:r>
        <w:t>мехатроника</w:t>
      </w:r>
      <w:proofErr w:type="spellEnd"/>
      <w:r>
        <w:t xml:space="preserve"> и робототехнические системы.</w:t>
      </w:r>
    </w:p>
    <w:p w:rsidR="001327AB" w:rsidRDefault="001327AB" w:rsidP="001327AB">
      <w:pPr>
        <w:pStyle w:val="a4"/>
      </w:pPr>
      <w:r>
        <w:t>5.</w:t>
      </w:r>
      <w:r>
        <w:tab/>
        <w:t>Авиационная и ракетно-космическая техника (проектирование, конструкция и производство летательных аппаратов, двигатели и энергоустановки, прочность, контроль и испытания, эксплуатация летательных аппаратов, управление движением летательных аппаратов).</w:t>
      </w:r>
    </w:p>
    <w:p w:rsidR="001327AB" w:rsidRDefault="001327AB" w:rsidP="001327AB">
      <w:pPr>
        <w:pStyle w:val="a4"/>
      </w:pPr>
      <w:r>
        <w:t>6.</w:t>
      </w:r>
      <w:r>
        <w:tab/>
        <w:t>Технология и оборудование механической и физико-технической обработки.</w:t>
      </w:r>
    </w:p>
    <w:p w:rsidR="001327AB" w:rsidRDefault="001327AB" w:rsidP="001327AB">
      <w:pPr>
        <w:pStyle w:val="a4"/>
      </w:pPr>
      <w:r>
        <w:t>7.</w:t>
      </w:r>
      <w:r>
        <w:tab/>
      </w:r>
      <w:proofErr w:type="gramStart"/>
      <w:r>
        <w:t>Машины, агрегаты, процессы и технологии машиностроения (тяжелое, транспортное, энергетическое, железнодорожное, точное, лесопромышленное машиностроение, станкостроение, автомобилестроение, тракторостроение, машиностроение для химической и нефтяной промышленности)</w:t>
      </w:r>
      <w:proofErr w:type="gramEnd"/>
    </w:p>
    <w:p w:rsidR="001327AB" w:rsidRDefault="001327AB" w:rsidP="001327AB">
      <w:pPr>
        <w:pStyle w:val="a4"/>
      </w:pPr>
      <w:r>
        <w:t>8.</w:t>
      </w:r>
      <w:r>
        <w:tab/>
        <w:t>Технологии и машины обработки давлением.</w:t>
      </w:r>
    </w:p>
    <w:p w:rsidR="001327AB" w:rsidRDefault="001327AB" w:rsidP="001327AB">
      <w:pPr>
        <w:pStyle w:val="a4"/>
      </w:pPr>
      <w:r>
        <w:t>9.</w:t>
      </w:r>
      <w:r>
        <w:tab/>
        <w:t>Сварка, родственные процессы и технологии.</w:t>
      </w:r>
    </w:p>
    <w:p w:rsidR="001327AB" w:rsidRDefault="001327AB" w:rsidP="001327AB">
      <w:pPr>
        <w:pStyle w:val="a4"/>
      </w:pPr>
      <w:r>
        <w:t>10.</w:t>
      </w:r>
      <w:r>
        <w:tab/>
        <w:t>Методы контроля и диагностика в машиностроении.</w:t>
      </w:r>
    </w:p>
    <w:p w:rsidR="001327AB" w:rsidRDefault="001327AB" w:rsidP="001327AB">
      <w:pPr>
        <w:pStyle w:val="a4"/>
      </w:pPr>
      <w:r>
        <w:t>11.</w:t>
      </w:r>
      <w:r>
        <w:tab/>
        <w:t>Организация производства (по отраслям).</w:t>
      </w:r>
    </w:p>
    <w:p w:rsidR="001327AB" w:rsidRDefault="001327AB" w:rsidP="001327AB">
      <w:pPr>
        <w:pStyle w:val="a4"/>
      </w:pPr>
      <w:r>
        <w:t>12.</w:t>
      </w:r>
      <w:r>
        <w:tab/>
        <w:t>Стандартизация и управление качеством продукции.</w:t>
      </w:r>
    </w:p>
    <w:p w:rsidR="001327AB" w:rsidRDefault="001327AB" w:rsidP="001327AB">
      <w:pPr>
        <w:pStyle w:val="a4"/>
      </w:pPr>
      <w:r>
        <w:t>13.</w:t>
      </w:r>
      <w:r>
        <w:tab/>
        <w:t>Подготовка высококвалифицированных кадров для машиностроения.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УЧАСТИЕ в конференции бесплатное!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proofErr w:type="spellStart"/>
      <w:r>
        <w:t>Оргвзнос</w:t>
      </w:r>
      <w:proofErr w:type="spellEnd"/>
      <w:r>
        <w:t xml:space="preserve"> в размере 1000 рублей (в </w:t>
      </w:r>
      <w:proofErr w:type="spellStart"/>
      <w:r>
        <w:t>т.ч</w:t>
      </w:r>
      <w:proofErr w:type="spellEnd"/>
      <w:r>
        <w:t xml:space="preserve">. НДС 18%) – при условии участия во всех заседаниях, получения делегатской папки, свидетельства о повышении квалификации. После перечисления </w:t>
      </w:r>
      <w:proofErr w:type="spellStart"/>
      <w:r>
        <w:t>оргвзноса</w:t>
      </w:r>
      <w:proofErr w:type="spellEnd"/>
      <w:r>
        <w:t xml:space="preserve"> иногородним участникам может быть подана заявка на бронирование гостиницы. Участникам, перечислившим </w:t>
      </w:r>
      <w:proofErr w:type="spellStart"/>
      <w:r>
        <w:t>оргвзнос</w:t>
      </w:r>
      <w:proofErr w:type="spellEnd"/>
      <w:r>
        <w:t>, будет выдано свидетельство о краткосрочном повышении квалификации по теме конференции!</w:t>
      </w:r>
    </w:p>
    <w:p w:rsidR="001327AB" w:rsidRDefault="001327AB" w:rsidP="001327AB">
      <w:pPr>
        <w:pStyle w:val="a4"/>
      </w:pPr>
      <w:r>
        <w:t>Заявку на очное участие направить в адрес Оргкомитета до 25 марта 2016 года.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ПУБЛИКАЦИЯ ТРУДОВ: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 xml:space="preserve">Сборник статей будет издан в номере журнале «Известия Самарского научного центра Российской академии наук». Журнал входит в утвержденный ВАК </w:t>
      </w:r>
      <w:proofErr w:type="spellStart"/>
      <w:r>
        <w:t>Минобрнауки</w:t>
      </w:r>
      <w:proofErr w:type="spellEnd"/>
      <w:r>
        <w:t xml:space="preserve"> РФ Перечень ведущих рецензируемых научных журналов и изданий, выпускаемых в РФ, в которых должны быть опубликованы основные научные результаты диссертаций на соискание ученой степени кандидата и доктора наук, входит в общероссийский каталог ОАО «Роспечать» и систему РИНЦ. </w:t>
      </w:r>
      <w:r>
        <w:lastRenderedPageBreak/>
        <w:t xml:space="preserve">Журнал будет издан по итогам работы конференции. Журнал рассылается (раздается) авторам из расчета: одна статья – один журнал. </w:t>
      </w:r>
    </w:p>
    <w:p w:rsidR="001327AB" w:rsidRDefault="001327AB" w:rsidP="001327AB">
      <w:pPr>
        <w:pStyle w:val="a4"/>
      </w:pPr>
      <w:r>
        <w:t xml:space="preserve">Оплата издательских расходов составляет: 700 рублей (в </w:t>
      </w:r>
      <w:proofErr w:type="spellStart"/>
      <w:r>
        <w:t>т.ч</w:t>
      </w:r>
      <w:proofErr w:type="spellEnd"/>
      <w:r>
        <w:t xml:space="preserve">. НДС 18%) за одну страницу статьи. Объем статьи не менее 7 стр. </w:t>
      </w:r>
      <w:proofErr w:type="gramStart"/>
      <w:r>
        <w:t>Р</w:t>
      </w:r>
      <w:proofErr w:type="gramEnd"/>
      <w:r>
        <w:t>/с 40703810854400000232 в Самарском отделении №6991 в Поволжском банке ОАО «Сбербанк России» г. Самара; к/с 30101810200000000607. БИК 043601607. ИНН 6315940062 / КПП 631501001, ОКВЭД 91.12. Получатель – Самарский областной Дом науки и техники.</w:t>
      </w:r>
    </w:p>
    <w:p w:rsidR="001327AB" w:rsidRDefault="001327AB" w:rsidP="001327AB">
      <w:pPr>
        <w:pStyle w:val="a4"/>
      </w:pPr>
      <w:proofErr w:type="gramStart"/>
      <w:r>
        <w:t>Рекомендуемая структура статьи: заглавие; аннотация; ключевые слова; вводная часть и новизна; методика исследования; экспериментальная часть, анализ, обобщение и разъяснение полученных данных; выводы и рекомендации; список литературы.</w:t>
      </w:r>
      <w:proofErr w:type="gramEnd"/>
      <w:r>
        <w:t xml:space="preserve"> Затем на англ. языке: заглавие; аннотация; ключевые слова; сведения об авторах.</w:t>
      </w:r>
    </w:p>
    <w:p w:rsidR="001327AB" w:rsidRDefault="001327AB" w:rsidP="001327AB">
      <w:pPr>
        <w:pStyle w:val="a4"/>
      </w:pPr>
      <w:r>
        <w:t xml:space="preserve">Текст статьи представляется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2003 формата А</w:t>
      </w:r>
      <w:proofErr w:type="gramStart"/>
      <w:r>
        <w:t>4</w:t>
      </w:r>
      <w:proofErr w:type="gramEnd"/>
      <w:r>
        <w:t xml:space="preserve"> в одну колонку. Поля – по 2 см с каждой стороны, текст – кегль 12, одинарный межстрочный интервал. Отступ первой строки абзаца – 1 см. Шрифты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Допускается наличие таблиц, формул и рисунков по тексту. </w:t>
      </w:r>
      <w:proofErr w:type="gramStart"/>
      <w:r>
        <w:t xml:space="preserve">Рисунки размещаются как в самом тексте статьи, так и в отдельных файлах формата TIFF (обязательно!) в одну колонку посередине страницы, режим – градиент серого или битовый, разрешение – не ниже 300 </w:t>
      </w:r>
      <w:proofErr w:type="spellStart"/>
      <w:r>
        <w:t>пикс</w:t>
      </w:r>
      <w:proofErr w:type="spellEnd"/>
      <w:r>
        <w:t xml:space="preserve"> /дюйм).</w:t>
      </w:r>
      <w:proofErr w:type="gramEnd"/>
      <w:r>
        <w:t xml:space="preserve"> Длина формул ограничена – 80 мм.</w:t>
      </w:r>
    </w:p>
    <w:p w:rsidR="001327AB" w:rsidRDefault="001327AB" w:rsidP="001327AB">
      <w:pPr>
        <w:pStyle w:val="a4"/>
      </w:pPr>
      <w:r>
        <w:t>По почте: 443010, г. Самара, ул. Льва Толстого, 72, а/я 238, Самарский областной Дом науки и техники, Оргкомитет, или по адресу Оргкомитета: 443010, г. Самара, ул. Рабочая, 15, офис 305, направляется: направление организации в Самарский областной Дом науки и техники на имя Киселёва А.В., внешняя рецензия доктора наук, его подпись заверяется печатью), акт экспертизы (экспертное заключение</w:t>
      </w:r>
      <w:proofErr w:type="gramStart"/>
      <w:r>
        <w:t>)в</w:t>
      </w:r>
      <w:proofErr w:type="gramEnd"/>
      <w:r>
        <w:t xml:space="preserve"> соответствии с Постановлением Межведомственной Комиссии Правительство РФ и указов Президента РФ №580 от 05.05.2004 и 326 от 06.03.2008 г., заверяется печатью. По электронной почте направляется: собственно статья (рисунки отдельными файлами), сведения об авторах с указанием места работы, должности, ученой степени, контактных телефонов, электронной почты, адреса высылки журнала тому, кто оплатил публикацию. Направление, рецензию и акт экспертизы желательно продублировать сканами по эл. почте. Адрес электронной почты </w:t>
      </w:r>
      <w:hyperlink r:id="rId5" w:history="1">
        <w:r>
          <w:rPr>
            <w:rStyle w:val="a3"/>
          </w:rPr>
          <w:t>domtechn@yandex.ru</w:t>
        </w:r>
      </w:hyperlink>
      <w:r>
        <w:t>. Архивирование не допускается.</w:t>
      </w:r>
    </w:p>
    <w:p w:rsidR="001327AB" w:rsidRDefault="001327AB" w:rsidP="001327AB">
      <w:pPr>
        <w:pStyle w:val="a4"/>
      </w:pPr>
      <w:r>
        <w:t>Образец оформления: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УДК 629.782.519.711 (14 кегль)</w:t>
      </w:r>
    </w:p>
    <w:p w:rsidR="001327AB" w:rsidRDefault="001327AB" w:rsidP="001327AB">
      <w:pPr>
        <w:pStyle w:val="a4"/>
      </w:pPr>
      <w:r>
        <w:tab/>
      </w:r>
    </w:p>
    <w:p w:rsidR="001327AB" w:rsidRDefault="001327AB" w:rsidP="001327AB">
      <w:pPr>
        <w:pStyle w:val="a4"/>
      </w:pPr>
      <w:r>
        <w:t xml:space="preserve">РАСТРОВЫЙ МЕТОД ОБРАБОТКИ ПОВЕРХНОСТЕЙ (12 кегль, 1,0 </w:t>
      </w:r>
      <w:proofErr w:type="spellStart"/>
      <w:r>
        <w:t>инт</w:t>
      </w:r>
      <w:proofErr w:type="spellEnd"/>
      <w:r>
        <w:t>.)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© 2014   В.Н. Анциферов</w:t>
      </w:r>
      <w:proofErr w:type="gramStart"/>
      <w:r>
        <w:t>1</w:t>
      </w:r>
      <w:proofErr w:type="gramEnd"/>
      <w:r>
        <w:t>, Б.В. Петров2 (12 кегль)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1 Пермский национальный исследовательский политехнический университет</w:t>
      </w:r>
    </w:p>
    <w:p w:rsidR="001327AB" w:rsidRDefault="001327AB" w:rsidP="001327AB">
      <w:pPr>
        <w:pStyle w:val="a4"/>
      </w:pPr>
      <w:r>
        <w:t>2 НПО «Технологии», г. Москва (12 кегль)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далее – аннотация на русском языке (кегль 10) ключевые слова (кегль 10) далее – те</w:t>
      </w:r>
      <w:proofErr w:type="gramStart"/>
      <w:r>
        <w:t>кст ст</w:t>
      </w:r>
      <w:proofErr w:type="gramEnd"/>
      <w:r>
        <w:t>атьи (кегль 12, одиночный интервал)</w:t>
      </w:r>
    </w:p>
    <w:p w:rsidR="001327AB" w:rsidRDefault="001327AB" w:rsidP="001327AB">
      <w:pPr>
        <w:pStyle w:val="a4"/>
      </w:pPr>
      <w:r>
        <w:tab/>
        <w:t>В конце первой страницы сведения об авторах: ФИО, ученое звание, ученая степень, должность, E-</w:t>
      </w:r>
      <w:proofErr w:type="spellStart"/>
      <w:r>
        <w:t>mail</w:t>
      </w:r>
      <w:proofErr w:type="spellEnd"/>
      <w:r>
        <w:t>.</w:t>
      </w:r>
    </w:p>
    <w:p w:rsidR="001327AB" w:rsidRDefault="001327AB" w:rsidP="001327AB">
      <w:pPr>
        <w:pStyle w:val="a4"/>
      </w:pPr>
      <w:r>
        <w:t>_________________________________________________</w:t>
      </w:r>
    </w:p>
    <w:p w:rsidR="001327AB" w:rsidRDefault="001327AB" w:rsidP="001327AB">
      <w:pPr>
        <w:pStyle w:val="a4"/>
      </w:pPr>
      <w:r>
        <w:t>Анциферов Владимир Никитович, академик РАН, доктор технических наук, профессор. 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3"/>
          </w:rPr>
          <w:t>unpl_mtf@pstu.ru</w:t>
        </w:r>
      </w:hyperlink>
      <w:r>
        <w:t xml:space="preserve"> Петров Борис Владимирович, кандидат технических наук, директор НПО «Технологии».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3"/>
          </w:rPr>
          <w:t>petrov@yandex.ru</w:t>
        </w:r>
      </w:hyperlink>
      <w:r>
        <w:t xml:space="preserve"> после текста: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СПИСОК ЛИТЕРАТУРЫ: (12 кегль, одиночный интервал)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1.</w:t>
      </w:r>
      <w:r>
        <w:tab/>
        <w:t>Некрасов, В.П. Растровый способ абразивной доводки / В.П. Некрасов, А.И. Орел // Машиностроитель. 1977. №5. С. 15-19.</w:t>
      </w:r>
    </w:p>
    <w:p w:rsidR="001327AB" w:rsidRDefault="001327AB" w:rsidP="001327AB">
      <w:pPr>
        <w:pStyle w:val="a4"/>
      </w:pPr>
      <w:r>
        <w:t>2.</w:t>
      </w:r>
      <w:r>
        <w:tab/>
        <w:t>Петров, Б.В. Критерии надежности современных приводов. – М.: Наука, 2007. 368 с.</w:t>
      </w:r>
    </w:p>
    <w:p w:rsidR="001327AB" w:rsidRPr="001327AB" w:rsidRDefault="001327AB" w:rsidP="001327AB">
      <w:pPr>
        <w:pStyle w:val="a4"/>
        <w:rPr>
          <w:lang w:val="en-US"/>
        </w:rPr>
      </w:pPr>
      <w:r>
        <w:lastRenderedPageBreak/>
        <w:t>Затем (входит в общий объем): Название статьи, авторы, организации (кегль 14), аннотация – все на английском языке (кегль 10). В</w:t>
      </w:r>
      <w:r w:rsidRPr="001327AB">
        <w:rPr>
          <w:lang w:val="en-US"/>
        </w:rPr>
        <w:t xml:space="preserve"> </w:t>
      </w:r>
      <w:r>
        <w:t>конце</w:t>
      </w:r>
      <w:r w:rsidRPr="001327AB">
        <w:rPr>
          <w:lang w:val="en-US"/>
        </w:rPr>
        <w:t xml:space="preserve"> </w:t>
      </w:r>
      <w:r>
        <w:t>страницы</w:t>
      </w:r>
      <w:r w:rsidRPr="001327AB">
        <w:rPr>
          <w:lang w:val="en-US"/>
        </w:rPr>
        <w:t xml:space="preserve"> – </w:t>
      </w:r>
      <w:r>
        <w:t>сведения</w:t>
      </w:r>
      <w:r w:rsidRPr="001327AB">
        <w:rPr>
          <w:lang w:val="en-US"/>
        </w:rPr>
        <w:t xml:space="preserve"> </w:t>
      </w:r>
      <w:r>
        <w:t>об</w:t>
      </w:r>
      <w:r w:rsidRPr="001327AB">
        <w:rPr>
          <w:lang w:val="en-US"/>
        </w:rPr>
        <w:t xml:space="preserve"> </w:t>
      </w:r>
      <w:r>
        <w:t>авторе</w:t>
      </w:r>
      <w:r w:rsidRPr="001327AB">
        <w:rPr>
          <w:lang w:val="en-US"/>
        </w:rPr>
        <w:t xml:space="preserve"> </w:t>
      </w:r>
      <w:r>
        <w:t>на</w:t>
      </w:r>
      <w:r w:rsidRPr="001327AB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1327AB">
        <w:rPr>
          <w:lang w:val="en-US"/>
        </w:rPr>
        <w:t xml:space="preserve">. </w:t>
      </w:r>
      <w:r>
        <w:t>языке</w:t>
      </w:r>
      <w:r w:rsidRPr="001327AB">
        <w:rPr>
          <w:lang w:val="en-US"/>
        </w:rPr>
        <w:t>:</w:t>
      </w:r>
    </w:p>
    <w:p w:rsidR="001327AB" w:rsidRPr="001327AB" w:rsidRDefault="001327AB" w:rsidP="001327AB">
      <w:pPr>
        <w:pStyle w:val="a4"/>
        <w:rPr>
          <w:lang w:val="en-US"/>
        </w:rPr>
      </w:pPr>
      <w:r w:rsidRPr="001327AB">
        <w:rPr>
          <w:lang w:val="en-US"/>
        </w:rPr>
        <w:t>_______________________________________________</w:t>
      </w:r>
    </w:p>
    <w:p w:rsidR="001327AB" w:rsidRDefault="001327AB" w:rsidP="001327AB">
      <w:pPr>
        <w:pStyle w:val="a4"/>
      </w:pPr>
      <w:r w:rsidRPr="001327AB">
        <w:rPr>
          <w:lang w:val="en-US"/>
        </w:rPr>
        <w:t xml:space="preserve">Vladimir </w:t>
      </w:r>
      <w:proofErr w:type="spellStart"/>
      <w:r w:rsidRPr="001327AB">
        <w:rPr>
          <w:lang w:val="en-US"/>
        </w:rPr>
        <w:t>Antsyferov</w:t>
      </w:r>
      <w:proofErr w:type="spellEnd"/>
      <w:r w:rsidRPr="001327AB">
        <w:rPr>
          <w:lang w:val="en-US"/>
        </w:rPr>
        <w:t xml:space="preserve">, Academician of RAS, Doctor of Technical Sciences, Professor. E-mail: </w:t>
      </w:r>
      <w:hyperlink r:id="rId8" w:history="1">
        <w:r w:rsidRPr="001327AB">
          <w:rPr>
            <w:rStyle w:val="a3"/>
            <w:lang w:val="en-US"/>
          </w:rPr>
          <w:t>unpl_mtf@pstu.ru</w:t>
        </w:r>
      </w:hyperlink>
      <w:r w:rsidRPr="001327AB">
        <w:rPr>
          <w:lang w:val="en-US"/>
        </w:rPr>
        <w:t xml:space="preserve"> Boris </w:t>
      </w:r>
      <w:proofErr w:type="spellStart"/>
      <w:r w:rsidRPr="001327AB">
        <w:rPr>
          <w:lang w:val="en-US"/>
        </w:rPr>
        <w:t>Petrov</w:t>
      </w:r>
      <w:proofErr w:type="spellEnd"/>
      <w:r w:rsidRPr="001327AB">
        <w:rPr>
          <w:lang w:val="en-US"/>
        </w:rPr>
        <w:t xml:space="preserve">, Candidate of Technical Sciences, Director of NPO “Technologies”.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9" w:history="1">
        <w:r>
          <w:rPr>
            <w:rStyle w:val="a3"/>
          </w:rPr>
          <w:t>petrov@list.ru</w:t>
        </w:r>
      </w:hyperlink>
      <w:r>
        <w:t xml:space="preserve"> 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 xml:space="preserve">Оргкомитет рассматривает только оплаченные статьи, которые принимаются до 27 марта 2015 г. 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>Оргкомитет оставляет за собой право научного редактирования материалов и отбора статей!</w:t>
      </w:r>
    </w:p>
    <w:p w:rsidR="001327AB" w:rsidRDefault="001327AB" w:rsidP="001327AB">
      <w:pPr>
        <w:pStyle w:val="a4"/>
      </w:pPr>
    </w:p>
    <w:p w:rsidR="001327AB" w:rsidRDefault="001327AB" w:rsidP="001327AB">
      <w:pPr>
        <w:pStyle w:val="a4"/>
      </w:pPr>
      <w:r>
        <w:t xml:space="preserve">Руководство Оргкомитета: </w:t>
      </w:r>
    </w:p>
    <w:p w:rsidR="001327AB" w:rsidRDefault="001327AB" w:rsidP="001327AB">
      <w:pPr>
        <w:pStyle w:val="a4"/>
      </w:pPr>
      <w:r>
        <w:t xml:space="preserve">Председатель – Первый заместитель председателя Самарского научного центра Российской академии наук, член-корреспондент РАН, д.т.н., профессор </w:t>
      </w:r>
      <w:proofErr w:type="spellStart"/>
      <w:r>
        <w:t>Гречников</w:t>
      </w:r>
      <w:proofErr w:type="spellEnd"/>
      <w:r>
        <w:t xml:space="preserve"> Федор Васильевич</w:t>
      </w:r>
      <w:proofErr w:type="gramStart"/>
      <w:r>
        <w:t xml:space="preserve"> З</w:t>
      </w:r>
      <w:proofErr w:type="gramEnd"/>
      <w:r>
        <w:t>ам. председателя – директор Самарского областного Дома науки и техники, академик РАТ, д.т.н. Киселёв Александр Васильевич, тел.: (846) – 332-34-96, 8-927-905-0941.</w:t>
      </w:r>
    </w:p>
    <w:p w:rsidR="001327AB" w:rsidRDefault="001327AB" w:rsidP="001327AB">
      <w:pPr>
        <w:pStyle w:val="a4"/>
      </w:pPr>
      <w:r>
        <w:t>Ученый секретарь – т/факс (846) – 333-24-22.</w:t>
      </w:r>
    </w:p>
    <w:p w:rsidR="001327AB" w:rsidRDefault="001327AB" w:rsidP="001327AB">
      <w:pPr>
        <w:pStyle w:val="a4"/>
      </w:pPr>
    </w:p>
    <w:p w:rsidR="00787AEA" w:rsidRDefault="00787AEA"/>
    <w:sectPr w:rsidR="0078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AB"/>
    <w:rsid w:val="001327AB"/>
    <w:rsid w:val="007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7A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327A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327A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7A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327A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327A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pl_mtf@p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ov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pl_mtf@pst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mtech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Ознобихина Наталья Валерьевна</dc:creator>
  <cp:lastModifiedBy>Ознобихина Наталья Валерьевна</cp:lastModifiedBy>
  <cp:revision>1</cp:revision>
  <dcterms:created xsi:type="dcterms:W3CDTF">2016-01-14T02:27:00Z</dcterms:created>
  <dcterms:modified xsi:type="dcterms:W3CDTF">2016-01-14T02:28:00Z</dcterms:modified>
</cp:coreProperties>
</file>