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CC" w:rsidRPr="00723473" w:rsidRDefault="00A72CCC" w:rsidP="00B236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3473">
        <w:rPr>
          <w:rFonts w:ascii="Times New Roman" w:hAnsi="Times New Roman"/>
          <w:b/>
          <w:sz w:val="32"/>
          <w:szCs w:val="32"/>
        </w:rPr>
        <w:t>ИНФОРМАЦИОННОЕ ПИСЬМО</w:t>
      </w:r>
    </w:p>
    <w:tbl>
      <w:tblPr>
        <w:tblpPr w:leftFromText="180" w:rightFromText="180" w:vertAnchor="page" w:horzAnchor="margin" w:tblpY="18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2"/>
      </w:tblGrid>
      <w:tr w:rsidR="00A72CCC" w:rsidRPr="00723473" w:rsidTr="00B82D72">
        <w:trPr>
          <w:trHeight w:val="4283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CCC" w:rsidRPr="00723473" w:rsidRDefault="00A72CCC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A72CCC" w:rsidRPr="00723473" w:rsidRDefault="00A72CCC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>БАКИНСКИЙ ГОСУДАРСТВЕННЫЙ УНИВЕРСИТЕТ (Азербайджан)</w:t>
            </w:r>
          </w:p>
          <w:p w:rsidR="00A72CCC" w:rsidRPr="00723473" w:rsidRDefault="00A72CCC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80"/>
                <w:sz w:val="20"/>
                <w:szCs w:val="20"/>
              </w:rPr>
              <w:t>Государственный университет Молдовы</w:t>
            </w: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 xml:space="preserve"> (Молдова)</w:t>
            </w:r>
          </w:p>
          <w:p w:rsidR="00A72CCC" w:rsidRPr="00723473" w:rsidRDefault="00A72CCC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80"/>
                <w:sz w:val="20"/>
                <w:szCs w:val="20"/>
              </w:rPr>
              <w:t>Гродненский государственный университет им. Янки Купалы</w:t>
            </w: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 xml:space="preserve"> (Беларусь)</w:t>
            </w:r>
          </w:p>
          <w:p w:rsidR="00A72CCC" w:rsidRPr="00723473" w:rsidRDefault="00A72CCC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>ЕВРАЗИЙСКИЙ НАЦИОНАЛЬНЫЙ УНИВЕРСИТЕТ ИМ. Л.Н. ГУМИЛЕВА (Казахстан)</w:t>
            </w:r>
          </w:p>
          <w:p w:rsidR="00A72CCC" w:rsidRPr="00723473" w:rsidRDefault="00A72CCC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80"/>
                <w:sz w:val="20"/>
                <w:szCs w:val="20"/>
              </w:rPr>
              <w:t>институт психотерапии и психологического консультирования (г</w:t>
            </w: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>ермания)</w:t>
            </w:r>
          </w:p>
          <w:p w:rsidR="00A72CCC" w:rsidRPr="00723473" w:rsidRDefault="00A72CCC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80"/>
                <w:sz w:val="20"/>
                <w:szCs w:val="20"/>
              </w:rPr>
              <w:t>Казахский национальный университет им. Аль-Фараби</w:t>
            </w: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 xml:space="preserve"> (Казахстан)</w:t>
            </w:r>
          </w:p>
          <w:p w:rsidR="00A72CCC" w:rsidRPr="00723473" w:rsidRDefault="00A72CCC" w:rsidP="00B60A29">
            <w:pPr>
              <w:spacing w:before="60" w:after="0"/>
              <w:jc w:val="center"/>
              <w:rPr>
                <w:rFonts w:ascii="Times New Roman" w:hAnsi="Times New Roman"/>
                <w:b/>
                <w:caps/>
                <w:color w:val="000080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80"/>
                <w:sz w:val="20"/>
                <w:szCs w:val="20"/>
              </w:rPr>
              <w:t>Калмыцкий государственный университет</w:t>
            </w: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 xml:space="preserve"> (Россия)</w:t>
            </w:r>
          </w:p>
          <w:p w:rsidR="00A72CCC" w:rsidRPr="00723473" w:rsidRDefault="00A72CCC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80"/>
                <w:sz w:val="20"/>
                <w:szCs w:val="20"/>
              </w:rPr>
              <w:t>Киевский славистический университет</w:t>
            </w: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 xml:space="preserve"> (Украина)</w:t>
            </w:r>
          </w:p>
          <w:p w:rsidR="00A72CCC" w:rsidRPr="00723473" w:rsidRDefault="00A72CCC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80"/>
                <w:sz w:val="20"/>
                <w:szCs w:val="20"/>
              </w:rPr>
              <w:t>Минский институт управления</w:t>
            </w: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 xml:space="preserve"> (Беларусь</w:t>
            </w:r>
            <w:r w:rsidRPr="00723473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>)</w:t>
            </w:r>
          </w:p>
          <w:p w:rsidR="00A72CCC" w:rsidRPr="00723473" w:rsidRDefault="00A72CCC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99"/>
                <w:sz w:val="20"/>
                <w:szCs w:val="20"/>
              </w:rPr>
              <w:t>Невинномысский институт экономики, управления и права</w:t>
            </w:r>
            <w:r w:rsidRPr="00723473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 xml:space="preserve"> (Россия)</w:t>
            </w:r>
          </w:p>
          <w:p w:rsidR="00A72CCC" w:rsidRPr="00723473" w:rsidRDefault="00A72CCC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>РОССИЙСКИЙ УНИВЕРСИТЕТ ДРУЖБЫ НАРОДОВ (Россия)</w:t>
            </w:r>
          </w:p>
          <w:p w:rsidR="00A72CCC" w:rsidRPr="00723473" w:rsidRDefault="00A72CCC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>УНИВЕРСИТЕТ ЮЖНОЙ КАРОЛИНЫ (США)</w:t>
            </w:r>
          </w:p>
          <w:p w:rsidR="00A72CCC" w:rsidRPr="00723473" w:rsidRDefault="00A72CCC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99"/>
                <w:sz w:val="20"/>
                <w:szCs w:val="20"/>
              </w:rPr>
              <w:t>Харьковский национальный университет им. В.н. каразина</w:t>
            </w:r>
            <w:r w:rsidRPr="00723473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 xml:space="preserve"> (Украина)</w:t>
            </w:r>
          </w:p>
          <w:p w:rsidR="00A72CCC" w:rsidRPr="004B4F5E" w:rsidRDefault="00A72CCC" w:rsidP="00B60A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2CCC" w:rsidRPr="00723473" w:rsidRDefault="00A72CCC" w:rsidP="00B60A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ПРОВОДЯТ В 201</w:t>
            </w:r>
            <w:r w:rsidR="00606F98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ГОДУ</w:t>
            </w:r>
          </w:p>
          <w:p w:rsidR="00A72CCC" w:rsidRPr="00723473" w:rsidRDefault="00A72CCC" w:rsidP="00B60A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="00606F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 xml:space="preserve"> МЕЖДУНАРОДНУЮ НАУЧНО-ПРАКТИЧЕСКУЮ КОНФЕРЕНЦИЮ</w:t>
            </w:r>
          </w:p>
          <w:p w:rsidR="00A72CCC" w:rsidRPr="00723473" w:rsidRDefault="00A72CCC" w:rsidP="00B60A29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0099"/>
                <w:sz w:val="24"/>
                <w:szCs w:val="24"/>
              </w:rPr>
            </w:pPr>
          </w:p>
          <w:p w:rsidR="00A72CCC" w:rsidRPr="00723473" w:rsidRDefault="00A72CCC" w:rsidP="00B60A29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0099"/>
                <w:sz w:val="24"/>
                <w:szCs w:val="24"/>
              </w:rPr>
            </w:pPr>
            <w:r w:rsidRPr="00723473">
              <w:rPr>
                <w:rFonts w:ascii="Times New Roman" w:hAnsi="Times New Roman"/>
                <w:b/>
                <w:caps/>
                <w:color w:val="000099"/>
                <w:sz w:val="24"/>
                <w:szCs w:val="24"/>
              </w:rPr>
              <w:t>«Молодежь и наука: реальность и будущее»</w:t>
            </w:r>
          </w:p>
          <w:p w:rsidR="00A72CCC" w:rsidRPr="00723473" w:rsidRDefault="00A72CCC" w:rsidP="00B60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72CCC" w:rsidRPr="00723473" w:rsidRDefault="00A72CCC" w:rsidP="0005692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72CCC" w:rsidRPr="00723473" w:rsidRDefault="00A72CCC" w:rsidP="000D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A72CCC" w:rsidRPr="00723473" w:rsidRDefault="00A72CCC" w:rsidP="000D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>Конференция направлена</w:t>
      </w:r>
      <w:r w:rsidRPr="00723473">
        <w:rPr>
          <w:rFonts w:ascii="Times New Roman" w:hAnsi="Times New Roman"/>
          <w:sz w:val="20"/>
          <w:szCs w:val="20"/>
        </w:rPr>
        <w:t xml:space="preserve"> на создание условий для реализации способностей и таланта каждой личности, независимо от страны проживания, повышение престижа научной деятельности молодежи, акцентирование внимания общественности на научном потенциале молодых ученых и отвечает конкретным потребностям международного молодежного сообщества на сближение и сотрудничество в области науки.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 xml:space="preserve">Учитывая продолжающийся мировой экономический кризис, высокую востребованность среди молодежи апробации результатов своих научных исследований, а также географию проживания участников, установлена </w:t>
      </w:r>
      <w:r w:rsidRPr="00723473">
        <w:rPr>
          <w:rFonts w:ascii="Times New Roman" w:hAnsi="Times New Roman"/>
          <w:b/>
          <w:sz w:val="20"/>
          <w:szCs w:val="20"/>
        </w:rPr>
        <w:t>заочная форма проведения конференции</w:t>
      </w:r>
      <w:r w:rsidRPr="00723473">
        <w:rPr>
          <w:rFonts w:ascii="Times New Roman" w:hAnsi="Times New Roman"/>
          <w:sz w:val="20"/>
          <w:szCs w:val="20"/>
        </w:rPr>
        <w:t xml:space="preserve"> (после поступления статей от авторов в оргкомитет и их положительного рецензирования, они опубликовываются в соответствующих томах сборника. Последующее обсуждение результатов научных исследований среди участников конференции – в Интернете</w:t>
      </w:r>
      <w:r w:rsidRPr="003C3BAE">
        <w:rPr>
          <w:rFonts w:ascii="Times New Roman" w:hAnsi="Times New Roman"/>
          <w:b/>
          <w:sz w:val="20"/>
          <w:szCs w:val="20"/>
        </w:rPr>
        <w:t>).</w:t>
      </w:r>
      <w:r w:rsidRPr="003C3BA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155FEA" w:rsidRPr="003C3BAE">
        <w:rPr>
          <w:rFonts w:ascii="Times New Roman" w:hAnsi="Times New Roman"/>
          <w:b/>
          <w:color w:val="FF0000"/>
          <w:sz w:val="20"/>
          <w:szCs w:val="20"/>
          <w:lang w:val="uk-UA"/>
        </w:rPr>
        <w:t xml:space="preserve">Сборник будет размещен в базе цитирования: </w:t>
      </w:r>
      <w:r w:rsidR="00155FEA" w:rsidRPr="003C3BAE">
        <w:rPr>
          <w:rFonts w:ascii="Times New Roman" w:hAnsi="Times New Roman"/>
          <w:b/>
          <w:bCs/>
          <w:color w:val="FF0000"/>
          <w:sz w:val="20"/>
          <w:szCs w:val="20"/>
          <w:lang w:val="uk-UA"/>
        </w:rPr>
        <w:t xml:space="preserve">РИНЦ, договор </w:t>
      </w:r>
      <w:r w:rsidR="003C3BAE" w:rsidRPr="003C3BAE">
        <w:rPr>
          <w:rFonts w:ascii="Tahoma" w:hAnsi="Tahoma" w:cs="Tahoma"/>
          <w:b/>
          <w:color w:val="FF0000"/>
          <w:sz w:val="16"/>
          <w:szCs w:val="16"/>
        </w:rPr>
        <w:t>2743-12/2014K  от 03.12.2014.</w:t>
      </w:r>
      <w:r w:rsidR="003C3BAE">
        <w:rPr>
          <w:rFonts w:ascii="Tahoma" w:hAnsi="Tahoma" w:cs="Tahoma"/>
          <w:color w:val="222222"/>
          <w:sz w:val="16"/>
          <w:szCs w:val="16"/>
        </w:rPr>
        <w:t xml:space="preserve"> </w:t>
      </w:r>
      <w:r w:rsidRPr="00723473">
        <w:rPr>
          <w:rFonts w:ascii="Times New Roman" w:hAnsi="Times New Roman"/>
          <w:sz w:val="20"/>
          <w:szCs w:val="20"/>
        </w:rPr>
        <w:t xml:space="preserve">Возрастных ограничений для участия в конференции нет. </w:t>
      </w:r>
    </w:p>
    <w:p w:rsidR="00A72CCC" w:rsidRPr="00723473" w:rsidRDefault="00A72CCC" w:rsidP="005312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72CCC" w:rsidRPr="00723473" w:rsidRDefault="00A72CCC" w:rsidP="00D123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>Научные направления работы (секции) конференции:</w:t>
      </w:r>
    </w:p>
    <w:p w:rsidR="00A72CCC" w:rsidRPr="00723473" w:rsidRDefault="00A72CCC" w:rsidP="00D12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01 Физико-математические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02 Химические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03 Биологические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05 Технические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06 Сельскохозяйственные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07 Исторические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08 Экономические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09 Философские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10 Филологические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12 Юридические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13 Педагогические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19 Психологические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22 Социологические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23 Политические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24 Культурология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>Рабочие языки конференции:</w:t>
      </w:r>
      <w:r w:rsidRPr="00723473">
        <w:rPr>
          <w:rFonts w:ascii="Times New Roman" w:hAnsi="Times New Roman"/>
          <w:sz w:val="20"/>
          <w:szCs w:val="20"/>
        </w:rPr>
        <w:t xml:space="preserve"> английский, немецкий, русский.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>Требования к оформлению статьи: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lastRenderedPageBreak/>
        <w:t xml:space="preserve">Статьи набираются на компьютере в текстовом редакторе Microsoft Word. Шрифт – Times New Roman, размер шрифта – 14, интервал – одинарный, выравнивание – по ширине листа, абзацный отступ – 5 знаков. Формат страницы А4 (210х297 мм), ориентация книжная, поля: верхнее, нижнее, левое, правое – </w:t>
      </w:r>
      <w:smartTag w:uri="urn:schemas-microsoft-com:office:smarttags" w:element="metricconverter">
        <w:smartTagPr>
          <w:attr w:name="ProductID" w:val="25 мм"/>
        </w:smartTagPr>
        <w:r w:rsidRPr="00723473">
          <w:rPr>
            <w:rFonts w:ascii="Times New Roman" w:hAnsi="Times New Roman"/>
            <w:sz w:val="20"/>
            <w:szCs w:val="20"/>
          </w:rPr>
          <w:t>25 мм</w:t>
        </w:r>
      </w:smartTag>
      <w:r w:rsidRPr="00723473">
        <w:rPr>
          <w:rFonts w:ascii="Times New Roman" w:hAnsi="Times New Roman"/>
          <w:sz w:val="20"/>
          <w:szCs w:val="20"/>
        </w:rPr>
        <w:t>. Страницы не нумеруются. Допускаются схемы, таблицы, рисунки, фотографии по тексту. Не используются цветные иллюстрации. Формулы должны быть выполнены в редакторе E</w:t>
      </w:r>
      <w:r w:rsidRPr="00723473">
        <w:rPr>
          <w:rFonts w:ascii="Times New Roman" w:hAnsi="Times New Roman"/>
          <w:sz w:val="20"/>
          <w:szCs w:val="20"/>
          <w:lang w:val="en-US"/>
        </w:rPr>
        <w:t>quation</w:t>
      </w:r>
      <w:r w:rsidRPr="00723473">
        <w:rPr>
          <w:rFonts w:ascii="Times New Roman" w:hAnsi="Times New Roman"/>
          <w:sz w:val="20"/>
          <w:szCs w:val="20"/>
        </w:rPr>
        <w:t xml:space="preserve"> </w:t>
      </w:r>
      <w:r w:rsidRPr="00723473">
        <w:rPr>
          <w:rFonts w:ascii="Times New Roman" w:hAnsi="Times New Roman"/>
          <w:sz w:val="20"/>
          <w:szCs w:val="20"/>
          <w:lang w:val="en-US"/>
        </w:rPr>
        <w:t>Editor</w:t>
      </w:r>
      <w:r w:rsidRPr="00723473">
        <w:rPr>
          <w:rFonts w:ascii="Times New Roman" w:hAnsi="Times New Roman"/>
          <w:sz w:val="20"/>
          <w:szCs w:val="20"/>
        </w:rPr>
        <w:t xml:space="preserve">. Число авторов одного доклада не должно превышать четырех человек. Ссылки на использованные источники даются по тексту и обозначаются цифрами в квадратных скобках (например: [1]). В конце статьи располагается список этих сносок в разделе «Использованные источники». </w:t>
      </w:r>
      <w:r w:rsidRPr="00723473">
        <w:rPr>
          <w:rFonts w:ascii="Times New Roman" w:hAnsi="Times New Roman"/>
          <w:b/>
          <w:sz w:val="20"/>
          <w:szCs w:val="20"/>
        </w:rPr>
        <w:t xml:space="preserve">Не допускаются постраничные сноски. </w:t>
      </w:r>
      <w:r w:rsidRPr="00723473">
        <w:rPr>
          <w:rFonts w:ascii="Times New Roman" w:hAnsi="Times New Roman"/>
          <w:sz w:val="20"/>
          <w:szCs w:val="20"/>
        </w:rPr>
        <w:t>Количество источников – из расчета не более двух на одну машинописную страницу статьи. Текст должен быть вычитан и проверен авторами.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23473">
        <w:rPr>
          <w:rFonts w:ascii="Times New Roman" w:hAnsi="Times New Roman"/>
          <w:sz w:val="20"/>
          <w:szCs w:val="20"/>
        </w:rPr>
        <w:t xml:space="preserve">Статьи следует помещать в </w:t>
      </w:r>
      <w:r w:rsidRPr="00723473">
        <w:rPr>
          <w:rFonts w:ascii="Times New Roman" w:hAnsi="Times New Roman"/>
          <w:b/>
          <w:i/>
          <w:sz w:val="20"/>
          <w:szCs w:val="20"/>
          <w:u w:val="single"/>
        </w:rPr>
        <w:t>один файл</w:t>
      </w:r>
      <w:r w:rsidRPr="00723473">
        <w:rPr>
          <w:rFonts w:ascii="Times New Roman" w:hAnsi="Times New Roman"/>
          <w:sz w:val="20"/>
          <w:szCs w:val="20"/>
        </w:rPr>
        <w:t xml:space="preserve"> с расположением информации в следующем порядке: информационная карта участника, копия оплаты, текст статьи. </w:t>
      </w:r>
      <w:r w:rsidRPr="00723473">
        <w:rPr>
          <w:rFonts w:ascii="Times New Roman" w:hAnsi="Times New Roman"/>
          <w:b/>
          <w:i/>
          <w:sz w:val="20"/>
          <w:szCs w:val="20"/>
          <w:u w:val="single"/>
        </w:rPr>
        <w:t>Информационные карты заполняются всеми участниками конференции без исключения.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Статьи оформляются по одной из приведенных форм:</w:t>
      </w:r>
    </w:p>
    <w:p w:rsidR="00A72CCC" w:rsidRPr="00723473" w:rsidRDefault="00A72CCC" w:rsidP="00E87B0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72CCC" w:rsidRPr="00723473" w:rsidRDefault="00A72CCC" w:rsidP="00D123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72CCC" w:rsidRPr="00723473" w:rsidRDefault="00A72CCC" w:rsidP="00D123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Форма 1</w:t>
      </w:r>
    </w:p>
    <w:tbl>
      <w:tblPr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10062"/>
      </w:tblGrid>
      <w:tr w:rsidR="00A72CCC" w:rsidRPr="00723473" w:rsidTr="00B82D72">
        <w:trPr>
          <w:jc w:val="center"/>
        </w:trPr>
        <w:tc>
          <w:tcPr>
            <w:tcW w:w="5000" w:type="pct"/>
          </w:tcPr>
          <w:p w:rsidR="00A72CCC" w:rsidRPr="00723473" w:rsidRDefault="00A72CCC" w:rsidP="00D1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2CCC" w:rsidRPr="00723473" w:rsidRDefault="00A72CCC" w:rsidP="007A2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Иванов В.А., Сидоров В.Л.</w:t>
            </w:r>
          </w:p>
          <w:p w:rsidR="00A72CCC" w:rsidRPr="00723473" w:rsidRDefault="00A72CCC" w:rsidP="007A2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НОУ ВПО «Невинномысский институт экономики, управления и права, г. Невинномысск, Россия</w:t>
            </w:r>
          </w:p>
          <w:p w:rsidR="00A72CCC" w:rsidRPr="00723473" w:rsidRDefault="00A72CCC" w:rsidP="007A2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CCC" w:rsidRPr="00723473" w:rsidRDefault="00A72CCC" w:rsidP="00D1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Адаптация студентов к вузовскому обучению как этап профессионального развития</w:t>
            </w:r>
          </w:p>
          <w:p w:rsidR="00A72CCC" w:rsidRPr="00723473" w:rsidRDefault="00A72CCC" w:rsidP="00D123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2CCC" w:rsidRPr="00723473" w:rsidRDefault="00A72CCC" w:rsidP="00D12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72CCC" w:rsidRPr="00723473" w:rsidRDefault="00A72CCC" w:rsidP="008A09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Основной текст. Основной текст. Основной текст. Основной текст. Основной текст [1, с. 10]. Основной текст. Основной текст. Основной текст. Основной текст. Основной текст [2].</w:t>
            </w:r>
          </w:p>
          <w:p w:rsidR="00A72CCC" w:rsidRPr="00723473" w:rsidRDefault="00A72CCC" w:rsidP="008A09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2CCC" w:rsidRPr="00723473" w:rsidRDefault="00A72CCC" w:rsidP="008A09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2347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Пример оформления таблиц:</w:t>
            </w:r>
          </w:p>
          <w:p w:rsidR="00A72CCC" w:rsidRPr="00723473" w:rsidRDefault="00A72CCC" w:rsidP="0047220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Таблица 5</w:t>
            </w:r>
          </w:p>
          <w:p w:rsidR="00A72CCC" w:rsidRPr="00723473" w:rsidRDefault="00A72CCC" w:rsidP="004722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Целевые уровни индекса РТС при различных сценариях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98"/>
              <w:gridCol w:w="1859"/>
              <w:gridCol w:w="3279"/>
            </w:tblGrid>
            <w:tr w:rsidR="00A72CCC" w:rsidRPr="00723473" w:rsidTr="004179A4">
              <w:tc>
                <w:tcPr>
                  <w:tcW w:w="2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CCC" w:rsidRPr="00723473" w:rsidRDefault="00A72CCC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Сценарий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CCC" w:rsidRPr="00723473" w:rsidRDefault="00A72CCC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Вероятность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CCC" w:rsidRPr="00723473" w:rsidRDefault="00A72CCC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Целевой уровень индекса РТС</w:t>
                  </w:r>
                </w:p>
              </w:tc>
            </w:tr>
            <w:tr w:rsidR="00A72CCC" w:rsidRPr="00723473" w:rsidTr="004179A4">
              <w:tc>
                <w:tcPr>
                  <w:tcW w:w="2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CCC" w:rsidRPr="00723473" w:rsidRDefault="00A72CCC" w:rsidP="004722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Новый глобальный кризис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CCC" w:rsidRPr="00723473" w:rsidRDefault="00A72CCC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10 %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CCC" w:rsidRPr="00723473" w:rsidRDefault="00A72CCC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1000</w:t>
                  </w:r>
                </w:p>
              </w:tc>
            </w:tr>
            <w:tr w:rsidR="00A72CCC" w:rsidRPr="00723473" w:rsidTr="004179A4">
              <w:tc>
                <w:tcPr>
                  <w:tcW w:w="2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CCC" w:rsidRPr="00723473" w:rsidRDefault="00A72CCC" w:rsidP="004722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Статус-кво без переоценки рынка России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CCC" w:rsidRPr="00723473" w:rsidRDefault="00A72CCC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30 %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CCC" w:rsidRPr="00723473" w:rsidRDefault="00A72CCC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1700</w:t>
                  </w:r>
                </w:p>
              </w:tc>
            </w:tr>
            <w:tr w:rsidR="00A72CCC" w:rsidRPr="00723473" w:rsidTr="004179A4">
              <w:tc>
                <w:tcPr>
                  <w:tcW w:w="2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CCC" w:rsidRPr="00723473" w:rsidRDefault="00A72CCC" w:rsidP="004722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Мировая стабильность и переоценка рынка России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CCC" w:rsidRPr="00723473" w:rsidRDefault="00A72CCC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40 %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CCC" w:rsidRPr="00723473" w:rsidRDefault="00A72CCC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2200</w:t>
                  </w:r>
                </w:p>
              </w:tc>
            </w:tr>
            <w:tr w:rsidR="00A72CCC" w:rsidRPr="00723473" w:rsidTr="004179A4">
              <w:tc>
                <w:tcPr>
                  <w:tcW w:w="2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CCC" w:rsidRPr="00723473" w:rsidRDefault="00A72CCC" w:rsidP="004722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Быстрый подъем развивающихся рынков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CCC" w:rsidRPr="00723473" w:rsidRDefault="00A72CCC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20 %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CCC" w:rsidRPr="00723473" w:rsidRDefault="00A72CCC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2700</w:t>
                  </w:r>
                </w:p>
              </w:tc>
            </w:tr>
          </w:tbl>
          <w:p w:rsidR="00A72CCC" w:rsidRPr="00723473" w:rsidRDefault="00A72CCC" w:rsidP="008A09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2347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Пример оформления рисунков:</w:t>
            </w:r>
          </w:p>
          <w:p w:rsidR="00A72CCC" w:rsidRPr="00723473" w:rsidRDefault="00A72CCC" w:rsidP="00D1232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2CCC" w:rsidRPr="00723473" w:rsidRDefault="00BB1874" w:rsidP="004722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594100" cy="329184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0" cy="329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CCC" w:rsidRPr="00723473" w:rsidRDefault="00A72CCC" w:rsidP="004722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Рисунок 2. График точки безубыточности</w:t>
            </w:r>
          </w:p>
          <w:p w:rsidR="00A72CCC" w:rsidRPr="00723473" w:rsidRDefault="00A72CCC" w:rsidP="00D1232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2CCC" w:rsidRPr="00723473" w:rsidRDefault="00A72CCC" w:rsidP="00D1232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2CCC" w:rsidRPr="00723473" w:rsidRDefault="00A72CCC" w:rsidP="008A09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2347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Пример оформления формул:</w:t>
            </w:r>
          </w:p>
          <w:p w:rsidR="00A72CCC" w:rsidRPr="00723473" w:rsidRDefault="00A72CCC" w:rsidP="00D1232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2CCC" w:rsidRPr="00723473" w:rsidRDefault="00A72CCC" w:rsidP="004722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 xml:space="preserve">Расчет точки безубыточности целесообразно провести для периода стабильной работы внедряемой </w:t>
            </w:r>
            <w:r w:rsidRPr="00723473">
              <w:rPr>
                <w:rFonts w:ascii="Times New Roman" w:hAnsi="Times New Roman"/>
                <w:sz w:val="20"/>
                <w:szCs w:val="20"/>
              </w:rPr>
              <w:lastRenderedPageBreak/>
              <w:t>системы обучения, а именно – с шестого семестра рассматриваемого периода. Расчет производится по формуле 1:</w:t>
            </w:r>
          </w:p>
          <w:tbl>
            <w:tblPr>
              <w:tblW w:w="9900" w:type="dxa"/>
              <w:tblLook w:val="01E0"/>
            </w:tblPr>
            <w:tblGrid>
              <w:gridCol w:w="8748"/>
              <w:gridCol w:w="1152"/>
            </w:tblGrid>
            <w:tr w:rsidR="00A72CCC" w:rsidRPr="00723473" w:rsidTr="00797088">
              <w:tc>
                <w:tcPr>
                  <w:tcW w:w="8748" w:type="dxa"/>
                  <w:vAlign w:val="center"/>
                </w:tcPr>
                <w:p w:rsidR="00A72CCC" w:rsidRPr="00797088" w:rsidRDefault="00BB1874" w:rsidP="007970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position w:val="-28"/>
                      <w:sz w:val="20"/>
                      <w:szCs w:val="20"/>
                    </w:rPr>
                    <w:drawing>
                      <wp:inline distT="0" distB="0" distL="0" distR="0">
                        <wp:extent cx="1153160" cy="40576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160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2" w:type="dxa"/>
                  <w:vAlign w:val="center"/>
                </w:tcPr>
                <w:p w:rsidR="00A72CCC" w:rsidRPr="00797088" w:rsidRDefault="00A72CCC" w:rsidP="007970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97088">
                    <w:rPr>
                      <w:rFonts w:ascii="Times New Roman" w:hAnsi="Times New Roman"/>
                      <w:sz w:val="20"/>
                      <w:szCs w:val="20"/>
                    </w:rPr>
                    <w:t>(1)</w:t>
                  </w:r>
                </w:p>
              </w:tc>
            </w:tr>
          </w:tbl>
          <w:p w:rsidR="00A72CCC" w:rsidRPr="00723473" w:rsidRDefault="00A72CCC" w:rsidP="004722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 xml:space="preserve">где </w:t>
            </w:r>
            <w:r w:rsidRPr="00723473">
              <w:rPr>
                <w:rFonts w:ascii="Times New Roman" w:hAnsi="Times New Roman"/>
                <w:sz w:val="20"/>
                <w:szCs w:val="20"/>
                <w:lang w:val="en-US"/>
              </w:rPr>
              <w:t>CF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 – постоянные затраты;</w:t>
            </w:r>
          </w:p>
          <w:p w:rsidR="00A72CCC" w:rsidRPr="00723473" w:rsidRDefault="00A72CCC" w:rsidP="004722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  <w:lang w:val="en-US"/>
              </w:rPr>
              <w:t>Pq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 – цена продукции;</w:t>
            </w:r>
          </w:p>
          <w:p w:rsidR="00A72CCC" w:rsidRPr="00723473" w:rsidRDefault="00A72CCC" w:rsidP="004722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  <w:lang w:val="en-US"/>
              </w:rPr>
              <w:t>ACV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 – переменные затраты на единицу продукции.</w:t>
            </w:r>
          </w:p>
          <w:p w:rsidR="00A72CCC" w:rsidRPr="00723473" w:rsidRDefault="00A72CCC" w:rsidP="00D1232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2CCC" w:rsidRPr="00723473" w:rsidRDefault="00A72CCC" w:rsidP="00D12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72CCC" w:rsidRPr="00723473" w:rsidRDefault="00A72CCC" w:rsidP="00D1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Использованные источники:</w:t>
            </w:r>
          </w:p>
          <w:p w:rsidR="00A72CCC" w:rsidRPr="00723473" w:rsidRDefault="00A72CCC" w:rsidP="008A09C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Петровский В.А. Личность в психологии: парадигма субъективности. – Ростов-на-Дону: Феникс, 2009. – 512 с.</w:t>
            </w:r>
          </w:p>
          <w:p w:rsidR="00A72CCC" w:rsidRPr="00723473" w:rsidRDefault="00A72CCC" w:rsidP="008A09C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Беляев А.В. Что мешает студенту учиться? // Высшее образование в России. – 2012. – №3. – С. 64-67.</w:t>
            </w:r>
          </w:p>
          <w:p w:rsidR="00A72CCC" w:rsidRPr="00723473" w:rsidRDefault="00A72CCC" w:rsidP="00D12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2CCC" w:rsidRPr="00723473" w:rsidRDefault="00A72CCC" w:rsidP="00D123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72CCC" w:rsidRPr="00723473" w:rsidRDefault="00A72CCC" w:rsidP="00D0606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Форма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062"/>
      </w:tblGrid>
      <w:tr w:rsidR="00A72CCC" w:rsidRPr="00723473" w:rsidTr="00A54103">
        <w:tc>
          <w:tcPr>
            <w:tcW w:w="50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2CCC" w:rsidRPr="00723473" w:rsidRDefault="00A72CCC" w:rsidP="00A5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2CCC" w:rsidRPr="00723473" w:rsidRDefault="00A72CCC" w:rsidP="00A5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Иванов В.А.</w:t>
            </w:r>
          </w:p>
          <w:p w:rsidR="00A72CCC" w:rsidRPr="00723473" w:rsidRDefault="00A72CCC" w:rsidP="00A5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НОУ ВПО «Невинномысский институт экономики, управления и права, г. Невинномысск, Россия</w:t>
            </w:r>
          </w:p>
          <w:p w:rsidR="00A72CCC" w:rsidRPr="00723473" w:rsidRDefault="00A72CCC" w:rsidP="00A5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(гуманитарный факультет, 3 курс)</w:t>
            </w:r>
          </w:p>
          <w:p w:rsidR="00A72CCC" w:rsidRPr="00723473" w:rsidRDefault="00A72CCC" w:rsidP="00A5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CCC" w:rsidRPr="00723473" w:rsidRDefault="00A72CCC" w:rsidP="00A5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 xml:space="preserve">Научный руководитель (консультант): </w:t>
            </w: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 xml:space="preserve">В.Л. Сидоров, 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>к.п.н., доцент, НОУ ВПО «Невинномысский институт экономики, управления и права, г. Невинномысск, Россия</w:t>
            </w:r>
          </w:p>
          <w:p w:rsidR="00A72CCC" w:rsidRPr="00723473" w:rsidRDefault="00A72CCC" w:rsidP="00A5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CCC" w:rsidRPr="00723473" w:rsidRDefault="00A72CCC" w:rsidP="00A5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Адаптация студентов к вузовскому обучению как этап профессионального развития</w:t>
            </w:r>
          </w:p>
          <w:p w:rsidR="00A72CCC" w:rsidRPr="00723473" w:rsidRDefault="00A72CCC" w:rsidP="00A541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2CCC" w:rsidRPr="00723473" w:rsidRDefault="00A72CCC" w:rsidP="00A54103">
            <w:pPr>
              <w:spacing w:after="0" w:line="240" w:lineRule="auto"/>
              <w:ind w:hanging="1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2CCC" w:rsidRPr="00723473" w:rsidRDefault="00A72CCC" w:rsidP="00A5410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Основной текст. Основной текст. Основной текст. Основной текст. Основной текст [1, с. 10]. Основной текст. Основной текст. Основной текст. Основной текст. Основной текст [2].</w:t>
            </w:r>
          </w:p>
          <w:p w:rsidR="00A72CCC" w:rsidRPr="00723473" w:rsidRDefault="00A72CCC" w:rsidP="00A541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72CCC" w:rsidRPr="00723473" w:rsidRDefault="00A72CCC" w:rsidP="00A5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Использованные источники:</w:t>
            </w:r>
          </w:p>
          <w:p w:rsidR="00A72CCC" w:rsidRPr="00723473" w:rsidRDefault="00A72CCC" w:rsidP="00A5410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Петровский В.А. Личность в психологии: парадигма субъективности. – Ростов-на-Дону: Феникс, 2009. – 512 с.</w:t>
            </w:r>
          </w:p>
          <w:p w:rsidR="00A72CCC" w:rsidRPr="00723473" w:rsidRDefault="00A72CCC" w:rsidP="00A5410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Беляев А.В. Что мешает студенту учиться? // Высшее образование в России. – 2012. – №3. – С. 64-67.</w:t>
            </w:r>
          </w:p>
          <w:p w:rsidR="00A72CCC" w:rsidRPr="00723473" w:rsidRDefault="00A72CCC" w:rsidP="00A54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2CCC" w:rsidRPr="00723473" w:rsidRDefault="00A72CCC" w:rsidP="00D06064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 xml:space="preserve">Адрес оргкомитета: 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 xml:space="preserve">Невинномысский институт экономики, управления и права, ул. Зои Космодемьянской, д. 1, </w:t>
      </w:r>
      <w:smartTag w:uri="urn:schemas-microsoft-com:office:smarttags" w:element="metricconverter">
        <w:smartTagPr>
          <w:attr w:name="ProductID" w:val="357101, г"/>
        </w:smartTagPr>
        <w:r w:rsidRPr="00723473">
          <w:rPr>
            <w:rFonts w:ascii="Times New Roman" w:hAnsi="Times New Roman"/>
            <w:sz w:val="20"/>
            <w:szCs w:val="20"/>
          </w:rPr>
          <w:t>357101, г</w:t>
        </w:r>
      </w:smartTag>
      <w:r w:rsidRPr="00723473">
        <w:rPr>
          <w:rFonts w:ascii="Times New Roman" w:hAnsi="Times New Roman"/>
          <w:sz w:val="20"/>
          <w:szCs w:val="20"/>
        </w:rPr>
        <w:t>. Невинномысск, Ставропольский край, Россия.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C3BAE">
        <w:rPr>
          <w:rFonts w:ascii="Times New Roman" w:hAnsi="Times New Roman"/>
          <w:sz w:val="20"/>
          <w:szCs w:val="20"/>
        </w:rPr>
        <w:t>Дата проведения конференции – 0</w:t>
      </w:r>
      <w:r w:rsidR="003C3BAE" w:rsidRPr="003C3BAE">
        <w:rPr>
          <w:rFonts w:ascii="Times New Roman" w:hAnsi="Times New Roman"/>
          <w:sz w:val="20"/>
          <w:szCs w:val="20"/>
        </w:rPr>
        <w:t>3</w:t>
      </w:r>
      <w:r w:rsidRPr="003C3BAE">
        <w:rPr>
          <w:rFonts w:ascii="Times New Roman" w:hAnsi="Times New Roman"/>
          <w:sz w:val="20"/>
          <w:szCs w:val="20"/>
        </w:rPr>
        <w:t xml:space="preserve"> марта 201</w:t>
      </w:r>
      <w:r w:rsidR="003C3BAE" w:rsidRPr="003C3BAE">
        <w:rPr>
          <w:rFonts w:ascii="Times New Roman" w:hAnsi="Times New Roman"/>
          <w:sz w:val="20"/>
          <w:szCs w:val="20"/>
        </w:rPr>
        <w:t>5</w:t>
      </w:r>
      <w:r w:rsidRPr="003C3BAE">
        <w:rPr>
          <w:rFonts w:ascii="Times New Roman" w:hAnsi="Times New Roman"/>
          <w:sz w:val="20"/>
          <w:szCs w:val="20"/>
        </w:rPr>
        <w:t xml:space="preserve"> года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Председатель оргкомитета: Бурьянова Евгения Ивановна, кандидат юридических наук, доцент, проректор по научной работе Невинномысского института экономики, управления и права.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 xml:space="preserve">Координатор оргкомитета: </w:t>
      </w:r>
      <w:r w:rsidR="00BB1874">
        <w:rPr>
          <w:rFonts w:ascii="Times New Roman" w:hAnsi="Times New Roman"/>
          <w:sz w:val="20"/>
          <w:szCs w:val="20"/>
        </w:rPr>
        <w:t>Доценко</w:t>
      </w:r>
      <w:r w:rsidRPr="00723473">
        <w:rPr>
          <w:rFonts w:ascii="Times New Roman" w:hAnsi="Times New Roman"/>
          <w:sz w:val="20"/>
          <w:szCs w:val="20"/>
        </w:rPr>
        <w:t xml:space="preserve"> Елена Ивановна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Контактный тел.: 8-928-813-84-15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 xml:space="preserve">Факс: (+86554) 6-38-46; 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Style w:val="a3"/>
          <w:rFonts w:ascii="Times New Roman" w:hAnsi="Times New Roman"/>
        </w:rPr>
      </w:pPr>
      <w:r w:rsidRPr="00723473">
        <w:rPr>
          <w:rFonts w:ascii="Times New Roman" w:hAnsi="Times New Roman"/>
          <w:sz w:val="20"/>
          <w:szCs w:val="20"/>
        </w:rPr>
        <w:t>Е-</w:t>
      </w:r>
      <w:r w:rsidRPr="00723473">
        <w:rPr>
          <w:rFonts w:ascii="Times New Roman" w:hAnsi="Times New Roman"/>
          <w:sz w:val="20"/>
          <w:szCs w:val="20"/>
          <w:lang w:val="en-US"/>
        </w:rPr>
        <w:t>mail</w:t>
      </w:r>
      <w:r w:rsidRPr="00723473">
        <w:rPr>
          <w:rFonts w:ascii="Times New Roman" w:hAnsi="Times New Roman"/>
          <w:sz w:val="20"/>
          <w:szCs w:val="20"/>
        </w:rPr>
        <w:t xml:space="preserve">: </w:t>
      </w:r>
      <w:r w:rsidR="00602C9F" w:rsidRPr="00723473">
        <w:rPr>
          <w:rFonts w:ascii="Times New Roman" w:hAnsi="Times New Roman"/>
          <w:sz w:val="20"/>
          <w:szCs w:val="20"/>
        </w:rPr>
        <w:fldChar w:fldCharType="begin"/>
      </w:r>
      <w:r w:rsidRPr="00723473">
        <w:rPr>
          <w:rFonts w:ascii="Times New Roman" w:hAnsi="Times New Roman"/>
          <w:sz w:val="20"/>
          <w:szCs w:val="20"/>
        </w:rPr>
        <w:instrText xml:space="preserve"> </w:instrText>
      </w:r>
      <w:r w:rsidRPr="00723473">
        <w:rPr>
          <w:rFonts w:ascii="Times New Roman" w:hAnsi="Times New Roman"/>
          <w:sz w:val="20"/>
          <w:szCs w:val="20"/>
          <w:lang w:val="en-US"/>
        </w:rPr>
        <w:instrText>HYPERLINK</w:instrText>
      </w:r>
      <w:r w:rsidRPr="00723473">
        <w:rPr>
          <w:rFonts w:ascii="Times New Roman" w:hAnsi="Times New Roman"/>
          <w:sz w:val="20"/>
          <w:szCs w:val="20"/>
        </w:rPr>
        <w:instrText xml:space="preserve"> "</w:instrText>
      </w:r>
      <w:r w:rsidRPr="00723473">
        <w:rPr>
          <w:rFonts w:ascii="Times New Roman" w:hAnsi="Times New Roman"/>
          <w:sz w:val="20"/>
          <w:szCs w:val="20"/>
          <w:lang w:val="en-US"/>
        </w:rPr>
        <w:instrText>mailto</w:instrText>
      </w:r>
      <w:r w:rsidRPr="00723473">
        <w:rPr>
          <w:rFonts w:ascii="Times New Roman" w:hAnsi="Times New Roman"/>
          <w:sz w:val="20"/>
          <w:szCs w:val="20"/>
        </w:rPr>
        <w:instrText>:</w:instrText>
      </w:r>
      <w:r w:rsidRPr="00723473">
        <w:rPr>
          <w:rFonts w:ascii="Times New Roman" w:hAnsi="Times New Roman"/>
          <w:sz w:val="20"/>
          <w:szCs w:val="20"/>
          <w:lang w:val="en-US"/>
        </w:rPr>
        <w:instrText>confnieup</w:instrText>
      </w:r>
      <w:r w:rsidRPr="00723473">
        <w:rPr>
          <w:rFonts w:ascii="Times New Roman" w:hAnsi="Times New Roman"/>
          <w:sz w:val="20"/>
          <w:szCs w:val="20"/>
        </w:rPr>
        <w:instrText>@</w:instrText>
      </w:r>
      <w:r w:rsidRPr="00723473">
        <w:rPr>
          <w:rFonts w:ascii="Times New Roman" w:hAnsi="Times New Roman"/>
          <w:sz w:val="20"/>
          <w:szCs w:val="20"/>
          <w:lang w:val="en-US"/>
        </w:rPr>
        <w:instrText>mail</w:instrText>
      </w:r>
      <w:r w:rsidRPr="00723473">
        <w:rPr>
          <w:rFonts w:ascii="Times New Roman" w:hAnsi="Times New Roman"/>
          <w:sz w:val="20"/>
          <w:szCs w:val="20"/>
        </w:rPr>
        <w:instrText>.</w:instrText>
      </w:r>
      <w:r w:rsidRPr="00723473">
        <w:rPr>
          <w:rFonts w:ascii="Times New Roman" w:hAnsi="Times New Roman"/>
          <w:sz w:val="20"/>
          <w:szCs w:val="20"/>
          <w:lang w:val="en-US"/>
        </w:rPr>
        <w:instrText>ru</w:instrText>
      </w:r>
      <w:r w:rsidRPr="00723473">
        <w:rPr>
          <w:rFonts w:ascii="Times New Roman" w:hAnsi="Times New Roman"/>
          <w:sz w:val="20"/>
          <w:szCs w:val="20"/>
        </w:rPr>
        <w:instrText xml:space="preserve">" </w:instrText>
      </w:r>
      <w:r w:rsidR="00602C9F" w:rsidRPr="00723473">
        <w:rPr>
          <w:rFonts w:ascii="Times New Roman" w:hAnsi="Times New Roman"/>
          <w:sz w:val="20"/>
          <w:szCs w:val="20"/>
        </w:rPr>
        <w:fldChar w:fldCharType="separate"/>
      </w:r>
      <w:r w:rsidRPr="00723473">
        <w:rPr>
          <w:rStyle w:val="a3"/>
          <w:rFonts w:ascii="Times New Roman" w:hAnsi="Times New Roman"/>
          <w:sz w:val="20"/>
          <w:szCs w:val="20"/>
          <w:lang w:val="en-US"/>
        </w:rPr>
        <w:t>confnieup</w:t>
      </w:r>
      <w:r w:rsidRPr="00723473">
        <w:rPr>
          <w:rStyle w:val="a3"/>
          <w:rFonts w:ascii="Times New Roman" w:hAnsi="Times New Roman"/>
          <w:sz w:val="20"/>
          <w:szCs w:val="20"/>
        </w:rPr>
        <w:t>@</w:t>
      </w:r>
      <w:r w:rsidRPr="00723473">
        <w:rPr>
          <w:rStyle w:val="a3"/>
          <w:rFonts w:ascii="Times New Roman" w:hAnsi="Times New Roman"/>
          <w:sz w:val="20"/>
          <w:szCs w:val="20"/>
          <w:lang w:val="en-US"/>
        </w:rPr>
        <w:t>mail</w:t>
      </w:r>
      <w:r w:rsidRPr="00723473">
        <w:rPr>
          <w:rStyle w:val="a3"/>
          <w:rFonts w:ascii="Times New Roman" w:hAnsi="Times New Roman"/>
          <w:sz w:val="20"/>
          <w:szCs w:val="20"/>
        </w:rPr>
        <w:t>.</w:t>
      </w:r>
      <w:r w:rsidRPr="00723473">
        <w:rPr>
          <w:rStyle w:val="a3"/>
          <w:rFonts w:ascii="Times New Roman" w:hAnsi="Times New Roman"/>
          <w:sz w:val="20"/>
          <w:szCs w:val="20"/>
          <w:lang w:val="en-US"/>
        </w:rPr>
        <w:t>ru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Style w:val="a3"/>
          <w:rFonts w:ascii="Times New Roman" w:hAnsi="Times New Roman"/>
          <w:sz w:val="20"/>
          <w:szCs w:val="20"/>
        </w:rPr>
      </w:pPr>
    </w:p>
    <w:p w:rsidR="00A72CCC" w:rsidRPr="00723473" w:rsidRDefault="00602C9F" w:rsidP="007A2027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fldChar w:fldCharType="end"/>
      </w:r>
      <w:r w:rsidR="00A72CCC" w:rsidRPr="00723473">
        <w:rPr>
          <w:rFonts w:ascii="Times New Roman" w:hAnsi="Times New Roman"/>
          <w:b/>
          <w:sz w:val="20"/>
          <w:szCs w:val="20"/>
        </w:rPr>
        <w:t>Возможны два варианта публикации:</w:t>
      </w:r>
    </w:p>
    <w:p w:rsidR="00A72CCC" w:rsidRPr="005D6E6B" w:rsidRDefault="00A72CCC" w:rsidP="005D6E6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>с получением по почте печатного тома</w:t>
      </w:r>
      <w:r w:rsidRPr="00723473">
        <w:rPr>
          <w:rFonts w:ascii="Times New Roman" w:hAnsi="Times New Roman"/>
          <w:sz w:val="20"/>
          <w:szCs w:val="20"/>
        </w:rPr>
        <w:t xml:space="preserve"> сборника материалов конференции, в который включена статья участника. Объем статьи – от четырех до шестнадцати машинописных страниц, включая рисунки, схемы и список использованных источников. </w:t>
      </w:r>
    </w:p>
    <w:p w:rsidR="00A72CCC" w:rsidRDefault="00A72CCC" w:rsidP="005D6E6B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D6E6B">
        <w:rPr>
          <w:rFonts w:ascii="Times New Roman" w:hAnsi="Times New Roman"/>
          <w:b/>
          <w:sz w:val="20"/>
          <w:szCs w:val="20"/>
        </w:rPr>
        <w:t xml:space="preserve">Сумма оргвзноса составляет </w:t>
      </w:r>
    </w:p>
    <w:p w:rsidR="00A72CCC" w:rsidRDefault="00A72CCC" w:rsidP="005D6E6B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– </w:t>
      </w:r>
      <w:r w:rsidRPr="005D6E6B">
        <w:rPr>
          <w:rFonts w:ascii="Times New Roman" w:hAnsi="Times New Roman"/>
          <w:b/>
          <w:sz w:val="20"/>
          <w:szCs w:val="20"/>
        </w:rPr>
        <w:t xml:space="preserve">250 рублей за одну машинописную страницу статьи для зарубежных участников, </w:t>
      </w:r>
      <w:r>
        <w:rPr>
          <w:rFonts w:ascii="Times New Roman" w:hAnsi="Times New Roman"/>
          <w:b/>
          <w:sz w:val="20"/>
          <w:szCs w:val="20"/>
        </w:rPr>
        <w:t>с</w:t>
      </w:r>
      <w:r w:rsidRPr="005D6E6B">
        <w:rPr>
          <w:rFonts w:ascii="Times New Roman" w:hAnsi="Times New Roman"/>
          <w:b/>
          <w:sz w:val="20"/>
          <w:szCs w:val="20"/>
        </w:rPr>
        <w:t>тоимость рассылки тома включена в оргвзнос;</w:t>
      </w:r>
    </w:p>
    <w:p w:rsidR="00A72CCC" w:rsidRDefault="00A72CCC" w:rsidP="005D6E6B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–</w:t>
      </w:r>
      <w:r w:rsidRPr="005D6E6B">
        <w:rPr>
          <w:rFonts w:ascii="Times New Roman" w:hAnsi="Times New Roman"/>
          <w:b/>
          <w:sz w:val="20"/>
          <w:szCs w:val="20"/>
        </w:rPr>
        <w:t xml:space="preserve"> 200 рублей для граждан РФ за одну машинописную страницу статьи</w:t>
      </w:r>
      <w:r>
        <w:rPr>
          <w:rFonts w:ascii="Times New Roman" w:hAnsi="Times New Roman"/>
          <w:b/>
          <w:sz w:val="20"/>
          <w:szCs w:val="20"/>
        </w:rPr>
        <w:t>, с</w:t>
      </w:r>
      <w:r w:rsidRPr="005D6E6B">
        <w:rPr>
          <w:rFonts w:ascii="Times New Roman" w:hAnsi="Times New Roman"/>
          <w:b/>
          <w:sz w:val="20"/>
          <w:szCs w:val="20"/>
        </w:rPr>
        <w:t>тоимость рассылки тома включена в оргвзнос;</w:t>
      </w:r>
    </w:p>
    <w:p w:rsidR="00A72CCC" w:rsidRDefault="00A72CCC" w:rsidP="005D6E6B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– 1</w:t>
      </w:r>
      <w:r w:rsidR="003C3BAE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>0 рублей для всех участников, при условии получения электронной копии сборника конференции</w:t>
      </w:r>
    </w:p>
    <w:p w:rsidR="00A72CCC" w:rsidRPr="005D6E6B" w:rsidRDefault="00A72CCC" w:rsidP="005D6E6B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D6E6B">
        <w:rPr>
          <w:rFonts w:ascii="Times New Roman" w:hAnsi="Times New Roman"/>
          <w:b/>
          <w:sz w:val="20"/>
          <w:szCs w:val="20"/>
        </w:rPr>
        <w:t xml:space="preserve"> </w:t>
      </w:r>
    </w:p>
    <w:p w:rsidR="00A72CCC" w:rsidRPr="00723473" w:rsidRDefault="00A72CCC" w:rsidP="007A202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 xml:space="preserve">2. </w:t>
      </w:r>
      <w:r w:rsidRPr="00723473">
        <w:rPr>
          <w:rFonts w:ascii="Times New Roman" w:hAnsi="Times New Roman"/>
          <w:b/>
          <w:sz w:val="20"/>
          <w:szCs w:val="20"/>
        </w:rPr>
        <w:t xml:space="preserve">с получением по электронной почте </w:t>
      </w:r>
      <w:r w:rsidRPr="00723473">
        <w:rPr>
          <w:rFonts w:ascii="Times New Roman" w:hAnsi="Times New Roman"/>
          <w:sz w:val="20"/>
          <w:szCs w:val="20"/>
        </w:rPr>
        <w:t xml:space="preserve">тома сборника материалов конференции, в котором опубликована статья участника. Объем статьи – </w:t>
      </w:r>
      <w:r w:rsidRPr="007C4F68">
        <w:rPr>
          <w:rFonts w:ascii="Times New Roman" w:hAnsi="Times New Roman"/>
          <w:b/>
          <w:sz w:val="20"/>
          <w:szCs w:val="20"/>
        </w:rPr>
        <w:t>до четырех машинописных страниц</w:t>
      </w:r>
      <w:r w:rsidRPr="00723473">
        <w:rPr>
          <w:rFonts w:ascii="Times New Roman" w:hAnsi="Times New Roman"/>
          <w:sz w:val="20"/>
          <w:szCs w:val="20"/>
        </w:rPr>
        <w:t>, включая рисунки, схемы и список использованных источников. Сумма оргвзноса составляет 1</w:t>
      </w:r>
      <w:r w:rsidR="00DD4B21">
        <w:rPr>
          <w:rFonts w:ascii="Times New Roman" w:hAnsi="Times New Roman"/>
          <w:sz w:val="20"/>
          <w:szCs w:val="20"/>
        </w:rPr>
        <w:t>5</w:t>
      </w:r>
      <w:r w:rsidRPr="00723473">
        <w:rPr>
          <w:rFonts w:ascii="Times New Roman" w:hAnsi="Times New Roman"/>
          <w:sz w:val="20"/>
          <w:szCs w:val="20"/>
        </w:rPr>
        <w:t>0 рублей РФ за одну машинописную страницу статьи. Статья публикуется не только в электронном виде, но и включается в печатный том;</w:t>
      </w:r>
    </w:p>
    <w:p w:rsidR="00A72CCC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72CCC" w:rsidRPr="007C4F68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lastRenderedPageBreak/>
        <w:t xml:space="preserve">Неполная машинописная страница оплачивается как полная. Все статьи будут изданы в авторской редакции. Каждому тому сборника присваивается ISBN, осуществляется обязательная рассылка всех томов сборника в </w:t>
      </w:r>
      <w:r w:rsidRPr="00723473">
        <w:rPr>
          <w:rFonts w:ascii="Times New Roman" w:hAnsi="Times New Roman"/>
          <w:b/>
          <w:sz w:val="20"/>
          <w:szCs w:val="20"/>
        </w:rPr>
        <w:t>Российскую книжную палату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7C4F68">
        <w:rPr>
          <w:rFonts w:ascii="Times New Roman" w:hAnsi="Times New Roman"/>
          <w:b/>
          <w:sz w:val="20"/>
          <w:szCs w:val="20"/>
        </w:rPr>
        <w:t>и Ставропольскую краевую библиотеку им.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C4F68">
        <w:rPr>
          <w:rFonts w:ascii="Times New Roman" w:hAnsi="Times New Roman"/>
          <w:b/>
          <w:sz w:val="20"/>
          <w:szCs w:val="20"/>
        </w:rPr>
        <w:t>М.Ю.</w:t>
      </w:r>
      <w:r w:rsidR="003E5D1A">
        <w:rPr>
          <w:rFonts w:ascii="Times New Roman" w:hAnsi="Times New Roman"/>
          <w:b/>
          <w:sz w:val="20"/>
          <w:szCs w:val="20"/>
        </w:rPr>
        <w:t xml:space="preserve"> </w:t>
      </w:r>
      <w:r w:rsidRPr="007C4F68">
        <w:rPr>
          <w:rFonts w:ascii="Times New Roman" w:hAnsi="Times New Roman"/>
          <w:b/>
          <w:sz w:val="20"/>
          <w:szCs w:val="20"/>
        </w:rPr>
        <w:t>Лермонтова</w:t>
      </w:r>
      <w:r>
        <w:rPr>
          <w:rFonts w:ascii="Times New Roman" w:hAnsi="Times New Roman"/>
          <w:b/>
          <w:sz w:val="20"/>
          <w:szCs w:val="20"/>
        </w:rPr>
        <w:t>.</w:t>
      </w:r>
      <w:r w:rsidR="00DD4B21" w:rsidRPr="00DD4B21">
        <w:rPr>
          <w:rFonts w:ascii="Times New Roman" w:hAnsi="Times New Roman"/>
          <w:b/>
          <w:color w:val="FF0000"/>
          <w:sz w:val="20"/>
          <w:szCs w:val="20"/>
          <w:lang w:val="uk-UA"/>
        </w:rPr>
        <w:t xml:space="preserve"> </w:t>
      </w:r>
      <w:r w:rsidR="00DD4B21" w:rsidRPr="003C3BAE">
        <w:rPr>
          <w:rFonts w:ascii="Times New Roman" w:hAnsi="Times New Roman"/>
          <w:b/>
          <w:color w:val="FF0000"/>
          <w:sz w:val="20"/>
          <w:szCs w:val="20"/>
          <w:lang w:val="uk-UA"/>
        </w:rPr>
        <w:t xml:space="preserve">Сборник будет размещен в базе цитирования: </w:t>
      </w:r>
      <w:r w:rsidR="00DD4B21" w:rsidRPr="003C3BAE">
        <w:rPr>
          <w:rFonts w:ascii="Times New Roman" w:hAnsi="Times New Roman"/>
          <w:b/>
          <w:bCs/>
          <w:color w:val="FF0000"/>
          <w:sz w:val="20"/>
          <w:szCs w:val="20"/>
          <w:lang w:val="uk-UA"/>
        </w:rPr>
        <w:t xml:space="preserve">РИНЦ, договор </w:t>
      </w:r>
      <w:r w:rsidR="00DD4B21" w:rsidRPr="003C3BAE">
        <w:rPr>
          <w:rFonts w:ascii="Tahoma" w:hAnsi="Tahoma" w:cs="Tahoma"/>
          <w:b/>
          <w:color w:val="FF0000"/>
          <w:sz w:val="16"/>
          <w:szCs w:val="16"/>
        </w:rPr>
        <w:t>2743-12/2014K  от 03.12.2014.</w:t>
      </w:r>
    </w:p>
    <w:p w:rsidR="00A72CCC" w:rsidRPr="00723473" w:rsidRDefault="00A72CCC" w:rsidP="00854C8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72CCC" w:rsidRPr="00723473" w:rsidRDefault="00A72CCC" w:rsidP="00BB10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>Представление материалов</w:t>
      </w:r>
    </w:p>
    <w:p w:rsidR="00A72CCC" w:rsidRPr="00723473" w:rsidRDefault="00A72CCC" w:rsidP="00BB10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A72CCC" w:rsidRPr="00723473" w:rsidRDefault="00A72CCC" w:rsidP="00E308F2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DD4B21">
        <w:rPr>
          <w:rFonts w:ascii="Times New Roman" w:hAnsi="Times New Roman"/>
          <w:b/>
          <w:sz w:val="20"/>
          <w:szCs w:val="20"/>
        </w:rPr>
        <w:t>Для участия в конференции необходимо представить в оргкомитет (до 01.03.201</w:t>
      </w:r>
      <w:r w:rsidR="00DD4B21">
        <w:rPr>
          <w:rFonts w:ascii="Times New Roman" w:hAnsi="Times New Roman"/>
          <w:b/>
          <w:sz w:val="20"/>
          <w:szCs w:val="20"/>
        </w:rPr>
        <w:t>5</w:t>
      </w:r>
      <w:r w:rsidRPr="00DD4B21">
        <w:rPr>
          <w:rFonts w:ascii="Times New Roman" w:hAnsi="Times New Roman"/>
          <w:b/>
          <w:sz w:val="20"/>
          <w:szCs w:val="20"/>
        </w:rPr>
        <w:t xml:space="preserve"> г.</w:t>
      </w:r>
      <w:r w:rsidR="00DD4B21">
        <w:rPr>
          <w:rFonts w:ascii="Times New Roman" w:hAnsi="Times New Roman"/>
          <w:b/>
          <w:sz w:val="20"/>
          <w:szCs w:val="20"/>
        </w:rPr>
        <w:t>включительно</w:t>
      </w:r>
      <w:r w:rsidRPr="00DD4B21">
        <w:rPr>
          <w:rFonts w:ascii="Times New Roman" w:hAnsi="Times New Roman"/>
          <w:b/>
          <w:sz w:val="20"/>
          <w:szCs w:val="20"/>
        </w:rPr>
        <w:t>) в электронном</w:t>
      </w:r>
      <w:r w:rsidRPr="00723473">
        <w:rPr>
          <w:rFonts w:ascii="Times New Roman" w:hAnsi="Times New Roman"/>
          <w:b/>
          <w:sz w:val="20"/>
          <w:szCs w:val="20"/>
        </w:rPr>
        <w:t xml:space="preserve"> виде по </w:t>
      </w:r>
      <w:r w:rsidRPr="00723473">
        <w:rPr>
          <w:rFonts w:ascii="Times New Roman" w:hAnsi="Times New Roman"/>
          <w:b/>
          <w:sz w:val="20"/>
          <w:szCs w:val="20"/>
          <w:lang w:val="en-US"/>
        </w:rPr>
        <w:t>e</w:t>
      </w:r>
      <w:r w:rsidRPr="00723473">
        <w:rPr>
          <w:rFonts w:ascii="Times New Roman" w:hAnsi="Times New Roman"/>
          <w:b/>
          <w:sz w:val="20"/>
          <w:szCs w:val="20"/>
        </w:rPr>
        <w:t>-</w:t>
      </w:r>
      <w:r w:rsidRPr="00723473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723473">
        <w:rPr>
          <w:rFonts w:ascii="Times New Roman" w:hAnsi="Times New Roman"/>
          <w:b/>
          <w:sz w:val="20"/>
          <w:szCs w:val="20"/>
        </w:rPr>
        <w:t xml:space="preserve">: </w:t>
      </w:r>
      <w:hyperlink r:id="rId9" w:history="1">
        <w:r w:rsidRPr="00723473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confnieup</w:t>
        </w:r>
        <w:r w:rsidRPr="00723473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723473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mail</w:t>
        </w:r>
        <w:r w:rsidRPr="00723473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r w:rsidRPr="00723473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  <w:r w:rsidRPr="00723473">
        <w:rPr>
          <w:rFonts w:ascii="Times New Roman" w:hAnsi="Times New Roman"/>
          <w:b/>
          <w:sz w:val="20"/>
          <w:szCs w:val="20"/>
        </w:rPr>
        <w:t xml:space="preserve"> одновременно статью, информационные карты участников и сканированную копию квитанции почтового перевода (копию платежного поручения, customer copy). Оплата оргвзноса осуществляется </w:t>
      </w:r>
      <w:r w:rsidRPr="00723473">
        <w:rPr>
          <w:rFonts w:ascii="Times New Roman" w:hAnsi="Times New Roman"/>
          <w:sz w:val="20"/>
          <w:szCs w:val="20"/>
        </w:rPr>
        <w:t>по одному из вариантов:</w:t>
      </w:r>
    </w:p>
    <w:p w:rsidR="00A72CCC" w:rsidRPr="00723473" w:rsidRDefault="00A72CCC" w:rsidP="00971C7D">
      <w:pPr>
        <w:pStyle w:val="a4"/>
        <w:numPr>
          <w:ilvl w:val="0"/>
          <w:numId w:val="1"/>
        </w:numPr>
        <w:spacing w:after="0" w:line="240" w:lineRule="auto"/>
        <w:ind w:left="540" w:firstLine="0"/>
        <w:jc w:val="both"/>
        <w:rPr>
          <w:rFonts w:ascii="Times New Roman" w:hAnsi="Times New Roman"/>
          <w:b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>перечислением средств через любое отделение Сбербанка РФ</w:t>
      </w:r>
    </w:p>
    <w:p w:rsidR="00A72CCC" w:rsidRPr="00723473" w:rsidRDefault="00A72CCC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Банковские реквизиты для оплаты:</w:t>
      </w:r>
    </w:p>
    <w:p w:rsidR="00A72CCC" w:rsidRPr="00723473" w:rsidRDefault="00A72CCC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Наименование получателя платежа: НОУ ВПО «Невинномысский институт экономики, управления и права»</w:t>
      </w:r>
    </w:p>
    <w:p w:rsidR="00A72CCC" w:rsidRPr="00723473" w:rsidRDefault="00A72CCC" w:rsidP="00B82D72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р/сч 40703810560250000027</w:t>
      </w:r>
      <w:r>
        <w:rPr>
          <w:rFonts w:ascii="Times New Roman" w:hAnsi="Times New Roman"/>
          <w:sz w:val="20"/>
          <w:szCs w:val="20"/>
        </w:rPr>
        <w:t xml:space="preserve"> в Ставропольском ОСБ № 5230</w:t>
      </w:r>
    </w:p>
    <w:p w:rsidR="00A72CCC" w:rsidRPr="00723473" w:rsidRDefault="00A72CCC" w:rsidP="00B82D72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СЕВЕРО-КАВКАЗСК</w:t>
      </w:r>
      <w:r>
        <w:rPr>
          <w:rFonts w:ascii="Times New Roman" w:hAnsi="Times New Roman"/>
          <w:sz w:val="20"/>
          <w:szCs w:val="20"/>
        </w:rPr>
        <w:t>ОГО</w:t>
      </w:r>
      <w:r w:rsidRPr="00723473">
        <w:rPr>
          <w:rFonts w:ascii="Times New Roman" w:hAnsi="Times New Roman"/>
          <w:sz w:val="20"/>
          <w:szCs w:val="20"/>
        </w:rPr>
        <w:t xml:space="preserve"> БАНК</w:t>
      </w:r>
      <w:r>
        <w:rPr>
          <w:rFonts w:ascii="Times New Roman" w:hAnsi="Times New Roman"/>
          <w:sz w:val="20"/>
          <w:szCs w:val="20"/>
        </w:rPr>
        <w:t>А</w:t>
      </w:r>
      <w:r w:rsidRPr="00723473">
        <w:rPr>
          <w:rFonts w:ascii="Times New Roman" w:hAnsi="Times New Roman"/>
          <w:sz w:val="20"/>
          <w:szCs w:val="20"/>
        </w:rPr>
        <w:t xml:space="preserve"> СБЕРБАНКА РФ Г. СТАВРОПОЛЬ</w:t>
      </w:r>
    </w:p>
    <w:p w:rsidR="00A72CCC" w:rsidRPr="00723473" w:rsidRDefault="00A72CCC" w:rsidP="00B82D72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БИК 040702660</w:t>
      </w:r>
    </w:p>
    <w:p w:rsidR="00A72CCC" w:rsidRDefault="00A72CCC" w:rsidP="00B82D72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к/с 30101810600000000660</w:t>
      </w:r>
    </w:p>
    <w:p w:rsidR="00A72CCC" w:rsidRDefault="00A72CCC" w:rsidP="00B82D72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280B01">
        <w:rPr>
          <w:rFonts w:ascii="Times New Roman" w:hAnsi="Times New Roman"/>
          <w:sz w:val="20"/>
          <w:szCs w:val="20"/>
        </w:rPr>
        <w:t>ИНН 2631017754</w:t>
      </w:r>
    </w:p>
    <w:p w:rsidR="00A72CCC" w:rsidRPr="00280B01" w:rsidRDefault="00A72CCC" w:rsidP="00B82D72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КПП 263101001</w:t>
      </w:r>
    </w:p>
    <w:p w:rsidR="00A72CCC" w:rsidRPr="00723473" w:rsidRDefault="00A72CCC" w:rsidP="00B82D72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A72CCC" w:rsidRPr="00723473" w:rsidRDefault="00A72CCC" w:rsidP="00B82D72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р/с 40703810728010000058 в ФИЛИАЛ ОАО «УРАЛСИБ» В Г. СТ</w:t>
      </w:r>
      <w:r>
        <w:rPr>
          <w:rFonts w:ascii="Times New Roman" w:hAnsi="Times New Roman"/>
          <w:sz w:val="20"/>
          <w:szCs w:val="20"/>
        </w:rPr>
        <w:t>АВРОПОЛЬ</w:t>
      </w:r>
    </w:p>
    <w:p w:rsidR="00A72CCC" w:rsidRPr="00723473" w:rsidRDefault="00A72CCC" w:rsidP="00B82D72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БИК 040702763</w:t>
      </w:r>
    </w:p>
    <w:p w:rsidR="00A72CCC" w:rsidRPr="00723473" w:rsidRDefault="00A72CCC" w:rsidP="00B82D72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к/сч 30101810400000000763</w:t>
      </w:r>
    </w:p>
    <w:p w:rsidR="00A72CCC" w:rsidRPr="00723473" w:rsidRDefault="00A72CCC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Наименование платежа: Участие в конференции Ф.И.О. (имя и отчество можно сократить до инициалов) и номер секции конференции;</w:t>
      </w:r>
    </w:p>
    <w:p w:rsidR="00A72CCC" w:rsidRPr="00723473" w:rsidRDefault="00A72CCC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A72CCC" w:rsidRPr="00723473" w:rsidRDefault="00A72CCC" w:rsidP="00971C7D">
      <w:pPr>
        <w:pStyle w:val="a4"/>
        <w:numPr>
          <w:ilvl w:val="0"/>
          <w:numId w:val="1"/>
        </w:numPr>
        <w:spacing w:after="0" w:line="240" w:lineRule="auto"/>
        <w:ind w:left="540" w:firstLine="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 xml:space="preserve">перечислением средств по системе «Migom» </w:t>
      </w:r>
      <w:r w:rsidRPr="00723473">
        <w:rPr>
          <w:rFonts w:ascii="Times New Roman" w:hAnsi="Times New Roman"/>
          <w:sz w:val="20"/>
          <w:szCs w:val="20"/>
        </w:rPr>
        <w:t xml:space="preserve">в Ставропольпромстрой банк из любого коммерческого банка, в котором имеется эта услуга, – </w:t>
      </w:r>
      <w:r w:rsidR="00DD4B21">
        <w:rPr>
          <w:rFonts w:ascii="Times New Roman" w:hAnsi="Times New Roman"/>
          <w:sz w:val="20"/>
          <w:szCs w:val="20"/>
        </w:rPr>
        <w:t>Бурьяновой Евгении Ивановне</w:t>
      </w:r>
      <w:r w:rsidRPr="00723473">
        <w:rPr>
          <w:rFonts w:ascii="Times New Roman" w:hAnsi="Times New Roman"/>
          <w:sz w:val="20"/>
          <w:szCs w:val="20"/>
        </w:rPr>
        <w:t>;</w:t>
      </w:r>
    </w:p>
    <w:p w:rsidR="00A72CCC" w:rsidRPr="00723473" w:rsidRDefault="00A72CCC" w:rsidP="00971C7D">
      <w:pPr>
        <w:pStyle w:val="a4"/>
        <w:numPr>
          <w:ilvl w:val="0"/>
          <w:numId w:val="1"/>
        </w:numPr>
        <w:spacing w:after="0" w:line="240" w:lineRule="auto"/>
        <w:ind w:left="540" w:firstLine="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 xml:space="preserve">денежные переводы по системе «Western </w:t>
      </w:r>
      <w:r w:rsidRPr="00723473">
        <w:rPr>
          <w:rFonts w:ascii="Times New Roman" w:hAnsi="Times New Roman"/>
          <w:b/>
          <w:sz w:val="20"/>
          <w:szCs w:val="20"/>
          <w:lang w:val="en-US"/>
        </w:rPr>
        <w:t>Union</w:t>
      </w:r>
      <w:r w:rsidRPr="00723473">
        <w:rPr>
          <w:rFonts w:ascii="Times New Roman" w:hAnsi="Times New Roman"/>
          <w:b/>
          <w:sz w:val="20"/>
          <w:szCs w:val="20"/>
        </w:rPr>
        <w:t xml:space="preserve">» – </w:t>
      </w:r>
      <w:r w:rsidR="00DD4B21">
        <w:rPr>
          <w:rFonts w:ascii="Times New Roman" w:hAnsi="Times New Roman"/>
          <w:sz w:val="20"/>
          <w:szCs w:val="20"/>
        </w:rPr>
        <w:t>Бурьяновой Евгении Ивановне</w:t>
      </w:r>
      <w:r w:rsidRPr="00723473">
        <w:rPr>
          <w:rFonts w:ascii="Times New Roman" w:hAnsi="Times New Roman"/>
          <w:sz w:val="20"/>
          <w:szCs w:val="20"/>
        </w:rPr>
        <w:t>.</w:t>
      </w:r>
    </w:p>
    <w:p w:rsidR="00DD4B21" w:rsidRPr="00DD4B21" w:rsidRDefault="00A72CCC" w:rsidP="006C3F2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D4B21">
        <w:rPr>
          <w:rFonts w:ascii="Times New Roman" w:hAnsi="Times New Roman"/>
          <w:sz w:val="20"/>
          <w:szCs w:val="20"/>
        </w:rPr>
        <w:t>Соответствующий том сборника материалов конференции будет направлен авторам по адресу, указанному в информационной</w:t>
      </w:r>
      <w:r w:rsidRPr="00DD4B21">
        <w:rPr>
          <w:rFonts w:ascii="Times New Roman" w:hAnsi="Times New Roman"/>
          <w:b/>
          <w:sz w:val="20"/>
          <w:szCs w:val="20"/>
        </w:rPr>
        <w:t xml:space="preserve"> </w:t>
      </w:r>
      <w:r w:rsidRPr="00DD4B21">
        <w:rPr>
          <w:rFonts w:ascii="Times New Roman" w:hAnsi="Times New Roman"/>
          <w:sz w:val="20"/>
          <w:szCs w:val="20"/>
        </w:rPr>
        <w:t>карте участника.</w:t>
      </w:r>
    </w:p>
    <w:p w:rsidR="00A72CCC" w:rsidRPr="00723473" w:rsidRDefault="00A72CCC" w:rsidP="006C3F2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D4B21">
        <w:rPr>
          <w:rFonts w:ascii="Times New Roman" w:hAnsi="Times New Roman"/>
          <w:sz w:val="20"/>
          <w:szCs w:val="20"/>
        </w:rPr>
        <w:t xml:space="preserve"> Рассылка будет осуществляться с 01 мая 201</w:t>
      </w:r>
      <w:r w:rsidR="00DD4B21" w:rsidRPr="00DD4B21">
        <w:rPr>
          <w:rFonts w:ascii="Times New Roman" w:hAnsi="Times New Roman"/>
          <w:sz w:val="20"/>
          <w:szCs w:val="20"/>
        </w:rPr>
        <w:t>5</w:t>
      </w:r>
      <w:r w:rsidRPr="00DD4B21">
        <w:rPr>
          <w:rFonts w:ascii="Times New Roman" w:hAnsi="Times New Roman"/>
          <w:sz w:val="20"/>
          <w:szCs w:val="20"/>
        </w:rPr>
        <w:t xml:space="preserve"> г. по 01 июля 201</w:t>
      </w:r>
      <w:r w:rsidR="00DD4B21" w:rsidRPr="00DD4B21">
        <w:rPr>
          <w:rFonts w:ascii="Times New Roman" w:hAnsi="Times New Roman"/>
          <w:sz w:val="20"/>
          <w:szCs w:val="20"/>
        </w:rPr>
        <w:t>5</w:t>
      </w:r>
      <w:r w:rsidRPr="00DD4B21">
        <w:rPr>
          <w:rFonts w:ascii="Times New Roman" w:hAnsi="Times New Roman"/>
          <w:sz w:val="20"/>
          <w:szCs w:val="20"/>
        </w:rPr>
        <w:t xml:space="preserve"> г. Стоимость рассылки входит в оргвзнос.</w:t>
      </w:r>
    </w:p>
    <w:p w:rsidR="00A72CCC" w:rsidRPr="00723473" w:rsidRDefault="00A72CCC" w:rsidP="006C3F2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0A0"/>
      </w:tblPr>
      <w:tblGrid>
        <w:gridCol w:w="10062"/>
      </w:tblGrid>
      <w:tr w:rsidR="00A72CCC" w:rsidRPr="00723473" w:rsidTr="00472200">
        <w:tc>
          <w:tcPr>
            <w:tcW w:w="5000" w:type="pct"/>
            <w:tcBorders>
              <w:top w:val="dashed" w:sz="4" w:space="0" w:color="auto"/>
              <w:bottom w:val="dashed" w:sz="4" w:space="0" w:color="auto"/>
            </w:tcBorders>
          </w:tcPr>
          <w:p w:rsidR="00A72CCC" w:rsidRPr="00723473" w:rsidRDefault="00A72CCC" w:rsidP="00E72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2CCC" w:rsidRPr="00723473" w:rsidRDefault="00A72CCC" w:rsidP="00E72F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 xml:space="preserve">Участие в конференции и публикация материалов является бесплатным для тех, кто работает или учится в вузах – организаторах конференции. 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Объем статьи для этих авторов – </w:t>
            </w:r>
            <w:r w:rsidRPr="007C4F68">
              <w:rPr>
                <w:rFonts w:ascii="Times New Roman" w:hAnsi="Times New Roman"/>
                <w:b/>
                <w:sz w:val="20"/>
                <w:szCs w:val="20"/>
              </w:rPr>
              <w:t>до 4 машинописных страниц,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 включая рисунки, схемы и список использованных источников. Авторы статей смогут ознакомиться с материалами конференции в библиотеке своего вуза, в адрес которого будут направлены по почте соответствующие тома сборника. Вузы – организаторы направляют в адрес оргкомитета список участников конференции и их статьи (не более 10) в электронном виде для опубликования материалов в сборнике.</w:t>
            </w:r>
          </w:p>
          <w:p w:rsidR="00A72CCC" w:rsidRPr="00723473" w:rsidRDefault="00A72CCC" w:rsidP="00E72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72CCC" w:rsidRPr="00723473" w:rsidRDefault="00A72CCC" w:rsidP="00B111A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A72CCC" w:rsidRPr="00723473" w:rsidRDefault="00A72CCC" w:rsidP="0092497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 xml:space="preserve">Оргкомитет оставляет </w:t>
      </w:r>
      <w:r w:rsidRPr="00723473">
        <w:rPr>
          <w:rFonts w:ascii="Times New Roman" w:hAnsi="Times New Roman"/>
          <w:sz w:val="20"/>
          <w:szCs w:val="20"/>
        </w:rPr>
        <w:t>за собой право вносить изменения в оформление статьи, изменять размер шрифта статьи при верстке сборника. Из-за нарушения сроков, требований оформления и плагиата материалы отклоняются. Сумма оргвзноса возвращается автору за вычетом организационных расходов (10 % от суммы).</w:t>
      </w:r>
    </w:p>
    <w:p w:rsidR="00A72CCC" w:rsidRPr="00723473" w:rsidRDefault="00A72CCC" w:rsidP="008713A9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br w:type="page"/>
      </w:r>
      <w:r w:rsidRPr="00723473">
        <w:rPr>
          <w:rFonts w:ascii="Times New Roman" w:hAnsi="Times New Roman"/>
          <w:b/>
          <w:caps/>
          <w:sz w:val="20"/>
          <w:szCs w:val="20"/>
        </w:rPr>
        <w:lastRenderedPageBreak/>
        <w:t>Информационная карта участника</w:t>
      </w:r>
    </w:p>
    <w:p w:rsidR="00A72CCC" w:rsidRPr="00723473" w:rsidRDefault="00A72CCC" w:rsidP="008713A9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6534"/>
      </w:tblGrid>
      <w:tr w:rsidR="00A72CCC" w:rsidRPr="00723473" w:rsidTr="00797088">
        <w:tc>
          <w:tcPr>
            <w:tcW w:w="3528" w:type="dxa"/>
          </w:tcPr>
          <w:p w:rsidR="00A72CCC" w:rsidRPr="00797088" w:rsidRDefault="00A72CCC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Фамилия:</w:t>
            </w:r>
          </w:p>
        </w:tc>
        <w:tc>
          <w:tcPr>
            <w:tcW w:w="6534" w:type="dxa"/>
          </w:tcPr>
          <w:p w:rsidR="00A72CCC" w:rsidRPr="00797088" w:rsidRDefault="00A72CCC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CCC" w:rsidRPr="00723473" w:rsidTr="00797088">
        <w:tc>
          <w:tcPr>
            <w:tcW w:w="3528" w:type="dxa"/>
          </w:tcPr>
          <w:p w:rsidR="00A72CCC" w:rsidRPr="00797088" w:rsidRDefault="00A72CCC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Имя:</w:t>
            </w:r>
          </w:p>
        </w:tc>
        <w:tc>
          <w:tcPr>
            <w:tcW w:w="6534" w:type="dxa"/>
          </w:tcPr>
          <w:p w:rsidR="00A72CCC" w:rsidRPr="00797088" w:rsidRDefault="00A72CCC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CCC" w:rsidRPr="00723473" w:rsidTr="00797088">
        <w:tc>
          <w:tcPr>
            <w:tcW w:w="3528" w:type="dxa"/>
          </w:tcPr>
          <w:p w:rsidR="00A72CCC" w:rsidRPr="00797088" w:rsidRDefault="00A72CCC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Отчество:</w:t>
            </w:r>
          </w:p>
        </w:tc>
        <w:tc>
          <w:tcPr>
            <w:tcW w:w="6534" w:type="dxa"/>
          </w:tcPr>
          <w:p w:rsidR="00A72CCC" w:rsidRPr="00797088" w:rsidRDefault="00A72CCC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CCC" w:rsidRPr="00723473" w:rsidTr="00797088">
        <w:tc>
          <w:tcPr>
            <w:tcW w:w="3528" w:type="dxa"/>
          </w:tcPr>
          <w:p w:rsidR="00A72CCC" w:rsidRPr="00797088" w:rsidRDefault="00A72CCC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Полное название учебного заведения или организации, которые Вы представляете:</w:t>
            </w:r>
          </w:p>
        </w:tc>
        <w:tc>
          <w:tcPr>
            <w:tcW w:w="6534" w:type="dxa"/>
          </w:tcPr>
          <w:p w:rsidR="00A72CCC" w:rsidRPr="00797088" w:rsidRDefault="00A72CCC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CCC" w:rsidRPr="00723473" w:rsidTr="00797088">
        <w:tc>
          <w:tcPr>
            <w:tcW w:w="3528" w:type="dxa"/>
          </w:tcPr>
          <w:p w:rsidR="00A72CCC" w:rsidRPr="00797088" w:rsidRDefault="00A72CCC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Название статьи:</w:t>
            </w:r>
          </w:p>
        </w:tc>
        <w:tc>
          <w:tcPr>
            <w:tcW w:w="6534" w:type="dxa"/>
          </w:tcPr>
          <w:p w:rsidR="00A72CCC" w:rsidRPr="00797088" w:rsidRDefault="00A72CCC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CCC" w:rsidRPr="00723473" w:rsidTr="00797088">
        <w:tc>
          <w:tcPr>
            <w:tcW w:w="3528" w:type="dxa"/>
          </w:tcPr>
          <w:p w:rsidR="00A72CCC" w:rsidRPr="00797088" w:rsidRDefault="00A72CCC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Секция:</w:t>
            </w:r>
          </w:p>
        </w:tc>
        <w:tc>
          <w:tcPr>
            <w:tcW w:w="6534" w:type="dxa"/>
          </w:tcPr>
          <w:p w:rsidR="00A72CCC" w:rsidRPr="00797088" w:rsidRDefault="00A72CCC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CCC" w:rsidRPr="00723473" w:rsidTr="00797088">
        <w:tc>
          <w:tcPr>
            <w:tcW w:w="3528" w:type="dxa"/>
          </w:tcPr>
          <w:p w:rsidR="00A72CCC" w:rsidRPr="00797088" w:rsidRDefault="00A72CCC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Соавторы (Ф.И.О. полностью):</w:t>
            </w:r>
          </w:p>
        </w:tc>
        <w:tc>
          <w:tcPr>
            <w:tcW w:w="6534" w:type="dxa"/>
          </w:tcPr>
          <w:p w:rsidR="00A72CCC" w:rsidRPr="00797088" w:rsidRDefault="00A72CCC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CCC" w:rsidRPr="00723473" w:rsidTr="00797088">
        <w:tc>
          <w:tcPr>
            <w:tcW w:w="3528" w:type="dxa"/>
          </w:tcPr>
          <w:p w:rsidR="00A72CCC" w:rsidRPr="00797088" w:rsidRDefault="00A72CCC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Сумма оплаты:</w:t>
            </w:r>
          </w:p>
        </w:tc>
        <w:tc>
          <w:tcPr>
            <w:tcW w:w="6534" w:type="dxa"/>
          </w:tcPr>
          <w:p w:rsidR="00A72CCC" w:rsidRPr="00797088" w:rsidRDefault="00A72CCC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CCC" w:rsidRPr="00723473" w:rsidTr="00797088">
        <w:tc>
          <w:tcPr>
            <w:tcW w:w="3528" w:type="dxa"/>
          </w:tcPr>
          <w:p w:rsidR="00A72CCC" w:rsidRPr="00797088" w:rsidRDefault="00A72CCC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Получатель сборника материалов конференции (Ф.И.О. полностью):</w:t>
            </w:r>
          </w:p>
        </w:tc>
        <w:tc>
          <w:tcPr>
            <w:tcW w:w="6534" w:type="dxa"/>
          </w:tcPr>
          <w:p w:rsidR="00A72CCC" w:rsidRPr="00797088" w:rsidRDefault="00A72CCC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CCC" w:rsidRPr="00723473" w:rsidTr="00797088">
        <w:tc>
          <w:tcPr>
            <w:tcW w:w="3528" w:type="dxa"/>
          </w:tcPr>
          <w:p w:rsidR="00A72CCC" w:rsidRPr="00797088" w:rsidRDefault="00A72CCC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970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 xml:space="preserve"> (для отправки сборника материалов конференции в электронном виде):</w:t>
            </w:r>
          </w:p>
        </w:tc>
        <w:tc>
          <w:tcPr>
            <w:tcW w:w="6534" w:type="dxa"/>
          </w:tcPr>
          <w:p w:rsidR="00A72CCC" w:rsidRPr="00797088" w:rsidRDefault="00A72CCC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CCC" w:rsidRPr="00723473" w:rsidTr="00797088">
        <w:tc>
          <w:tcPr>
            <w:tcW w:w="3528" w:type="dxa"/>
          </w:tcPr>
          <w:p w:rsidR="00A72CCC" w:rsidRPr="00797088" w:rsidRDefault="00A72CCC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Домашний адрес (для отправки сборника материалов конференции по почте), с индексом:</w:t>
            </w:r>
          </w:p>
        </w:tc>
        <w:tc>
          <w:tcPr>
            <w:tcW w:w="6534" w:type="dxa"/>
          </w:tcPr>
          <w:p w:rsidR="00A72CCC" w:rsidRPr="00797088" w:rsidRDefault="00A72CCC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CCC" w:rsidRPr="00723473" w:rsidTr="00797088">
        <w:tc>
          <w:tcPr>
            <w:tcW w:w="3528" w:type="dxa"/>
          </w:tcPr>
          <w:p w:rsidR="00A72CCC" w:rsidRPr="00797088" w:rsidRDefault="00A72CCC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Количество приобретаемых томов (при получении по почте):</w:t>
            </w:r>
          </w:p>
        </w:tc>
        <w:tc>
          <w:tcPr>
            <w:tcW w:w="6534" w:type="dxa"/>
          </w:tcPr>
          <w:p w:rsidR="00A72CCC" w:rsidRPr="00797088" w:rsidRDefault="00A72CCC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CCC" w:rsidTr="00797088">
        <w:tc>
          <w:tcPr>
            <w:tcW w:w="3528" w:type="dxa"/>
          </w:tcPr>
          <w:p w:rsidR="00A72CCC" w:rsidRPr="00797088" w:rsidRDefault="00A72CCC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Контактные телефоны получателя сборника материалов конференции (с кодом города):</w:t>
            </w:r>
          </w:p>
        </w:tc>
        <w:tc>
          <w:tcPr>
            <w:tcW w:w="6534" w:type="dxa"/>
          </w:tcPr>
          <w:p w:rsidR="00A72CCC" w:rsidRPr="00797088" w:rsidRDefault="00A72CCC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2CCC" w:rsidRPr="00940609" w:rsidRDefault="00A72CCC" w:rsidP="008713A9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sectPr w:rsidR="00A72CCC" w:rsidRPr="00940609" w:rsidSect="00D27496">
      <w:pgSz w:w="11906" w:h="16838"/>
      <w:pgMar w:top="899" w:right="926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34E" w:rsidRDefault="0013534E" w:rsidP="0082506C">
      <w:pPr>
        <w:spacing w:after="0" w:line="240" w:lineRule="auto"/>
      </w:pPr>
      <w:r>
        <w:separator/>
      </w:r>
    </w:p>
  </w:endnote>
  <w:endnote w:type="continuationSeparator" w:id="1">
    <w:p w:rsidR="0013534E" w:rsidRDefault="0013534E" w:rsidP="008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34E" w:rsidRDefault="0013534E" w:rsidP="0082506C">
      <w:pPr>
        <w:spacing w:after="0" w:line="240" w:lineRule="auto"/>
      </w:pPr>
      <w:r>
        <w:separator/>
      </w:r>
    </w:p>
  </w:footnote>
  <w:footnote w:type="continuationSeparator" w:id="1">
    <w:p w:rsidR="0013534E" w:rsidRDefault="0013534E" w:rsidP="00825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7BB"/>
    <w:multiLevelType w:val="hybridMultilevel"/>
    <w:tmpl w:val="005AB864"/>
    <w:lvl w:ilvl="0" w:tplc="227EC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F577D7"/>
    <w:multiLevelType w:val="hybridMultilevel"/>
    <w:tmpl w:val="8BC2F7B8"/>
    <w:lvl w:ilvl="0" w:tplc="B9047E0E">
      <w:start w:val="1"/>
      <w:numFmt w:val="decimal"/>
      <w:lvlRestart w:val="0"/>
      <w:lvlText w:val="%1."/>
      <w:lvlJc w:val="left"/>
      <w:pPr>
        <w:tabs>
          <w:tab w:val="num" w:pos="794"/>
        </w:tabs>
        <w:ind w:left="794" w:hanging="4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731E2C"/>
    <w:multiLevelType w:val="hybridMultilevel"/>
    <w:tmpl w:val="7ACC6AC2"/>
    <w:lvl w:ilvl="0" w:tplc="B9047E0E">
      <w:start w:val="1"/>
      <w:numFmt w:val="decimal"/>
      <w:lvlRestart w:val="0"/>
      <w:lvlText w:val="%1."/>
      <w:lvlJc w:val="left"/>
      <w:pPr>
        <w:tabs>
          <w:tab w:val="num" w:pos="794"/>
        </w:tabs>
        <w:ind w:left="794" w:hanging="4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A219B2"/>
    <w:multiLevelType w:val="multilevel"/>
    <w:tmpl w:val="8BC2F7B8"/>
    <w:lvl w:ilvl="0">
      <w:start w:val="1"/>
      <w:numFmt w:val="decimal"/>
      <w:lvlRestart w:val="0"/>
      <w:lvlText w:val="%1."/>
      <w:lvlJc w:val="left"/>
      <w:pPr>
        <w:tabs>
          <w:tab w:val="num" w:pos="794"/>
        </w:tabs>
        <w:ind w:left="794" w:hanging="4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2D6A7D"/>
    <w:multiLevelType w:val="hybridMultilevel"/>
    <w:tmpl w:val="7E2A9FA8"/>
    <w:lvl w:ilvl="0" w:tplc="25A6B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D07B58"/>
    <w:multiLevelType w:val="hybridMultilevel"/>
    <w:tmpl w:val="6F4415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B556E4"/>
    <w:multiLevelType w:val="hybridMultilevel"/>
    <w:tmpl w:val="2F486C66"/>
    <w:lvl w:ilvl="0" w:tplc="4D4A78F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68E6085B"/>
    <w:multiLevelType w:val="hybridMultilevel"/>
    <w:tmpl w:val="D79ABBDA"/>
    <w:lvl w:ilvl="0" w:tplc="6DDA9F04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FC5341E"/>
    <w:multiLevelType w:val="hybridMultilevel"/>
    <w:tmpl w:val="5C742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B76D7"/>
    <w:multiLevelType w:val="hybridMultilevel"/>
    <w:tmpl w:val="4E440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437AA"/>
    <w:multiLevelType w:val="hybridMultilevel"/>
    <w:tmpl w:val="5B60D36A"/>
    <w:lvl w:ilvl="0" w:tplc="B9047E0E">
      <w:start w:val="1"/>
      <w:numFmt w:val="decimal"/>
      <w:lvlRestart w:val="0"/>
      <w:lvlText w:val="%1."/>
      <w:lvlJc w:val="left"/>
      <w:pPr>
        <w:tabs>
          <w:tab w:val="num" w:pos="794"/>
        </w:tabs>
        <w:ind w:left="794" w:hanging="4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3B8"/>
    <w:rsid w:val="00013790"/>
    <w:rsid w:val="000356CD"/>
    <w:rsid w:val="00056928"/>
    <w:rsid w:val="000636DE"/>
    <w:rsid w:val="0006752F"/>
    <w:rsid w:val="00082CB4"/>
    <w:rsid w:val="00086ED8"/>
    <w:rsid w:val="00096C59"/>
    <w:rsid w:val="000D2D49"/>
    <w:rsid w:val="00102490"/>
    <w:rsid w:val="001327D6"/>
    <w:rsid w:val="0013534E"/>
    <w:rsid w:val="00155FEA"/>
    <w:rsid w:val="00157CEE"/>
    <w:rsid w:val="001678B0"/>
    <w:rsid w:val="002531B3"/>
    <w:rsid w:val="00273F19"/>
    <w:rsid w:val="00280B01"/>
    <w:rsid w:val="00290860"/>
    <w:rsid w:val="0029207F"/>
    <w:rsid w:val="00295C41"/>
    <w:rsid w:val="002D574E"/>
    <w:rsid w:val="002F2AC9"/>
    <w:rsid w:val="0030327A"/>
    <w:rsid w:val="003356CA"/>
    <w:rsid w:val="00367A8B"/>
    <w:rsid w:val="00374385"/>
    <w:rsid w:val="00377E77"/>
    <w:rsid w:val="003A0FD5"/>
    <w:rsid w:val="003A2F64"/>
    <w:rsid w:val="003C3BAE"/>
    <w:rsid w:val="003D7AA9"/>
    <w:rsid w:val="003E5D1A"/>
    <w:rsid w:val="003F0631"/>
    <w:rsid w:val="004179A4"/>
    <w:rsid w:val="00422225"/>
    <w:rsid w:val="00426A24"/>
    <w:rsid w:val="00431AB8"/>
    <w:rsid w:val="0043780C"/>
    <w:rsid w:val="0044203A"/>
    <w:rsid w:val="00465E2C"/>
    <w:rsid w:val="00471C2D"/>
    <w:rsid w:val="00472200"/>
    <w:rsid w:val="004779BE"/>
    <w:rsid w:val="004916B3"/>
    <w:rsid w:val="004A6243"/>
    <w:rsid w:val="004B2719"/>
    <w:rsid w:val="004B4F5E"/>
    <w:rsid w:val="004D2C0D"/>
    <w:rsid w:val="004D575E"/>
    <w:rsid w:val="0050438C"/>
    <w:rsid w:val="005100F4"/>
    <w:rsid w:val="00531235"/>
    <w:rsid w:val="00536240"/>
    <w:rsid w:val="00553333"/>
    <w:rsid w:val="0056686E"/>
    <w:rsid w:val="00572D74"/>
    <w:rsid w:val="005A1A41"/>
    <w:rsid w:val="005B63A7"/>
    <w:rsid w:val="005C4BED"/>
    <w:rsid w:val="005C5ED1"/>
    <w:rsid w:val="005D6E6B"/>
    <w:rsid w:val="005E1827"/>
    <w:rsid w:val="00602C9F"/>
    <w:rsid w:val="00606F98"/>
    <w:rsid w:val="00616A5A"/>
    <w:rsid w:val="006178C9"/>
    <w:rsid w:val="006201BE"/>
    <w:rsid w:val="00635EB1"/>
    <w:rsid w:val="00643153"/>
    <w:rsid w:val="006906C9"/>
    <w:rsid w:val="006B2D47"/>
    <w:rsid w:val="006C3F26"/>
    <w:rsid w:val="006C46F3"/>
    <w:rsid w:val="007001F5"/>
    <w:rsid w:val="007071E5"/>
    <w:rsid w:val="00717E41"/>
    <w:rsid w:val="00723473"/>
    <w:rsid w:val="00785A5F"/>
    <w:rsid w:val="00797088"/>
    <w:rsid w:val="007A2027"/>
    <w:rsid w:val="007A6DBE"/>
    <w:rsid w:val="007C41DF"/>
    <w:rsid w:val="007C4F68"/>
    <w:rsid w:val="007D53B8"/>
    <w:rsid w:val="007F7A45"/>
    <w:rsid w:val="00810E51"/>
    <w:rsid w:val="0082506C"/>
    <w:rsid w:val="00854C83"/>
    <w:rsid w:val="008713A9"/>
    <w:rsid w:val="008816F3"/>
    <w:rsid w:val="00883082"/>
    <w:rsid w:val="008879E5"/>
    <w:rsid w:val="008A09C8"/>
    <w:rsid w:val="008C0A71"/>
    <w:rsid w:val="008E7550"/>
    <w:rsid w:val="00924974"/>
    <w:rsid w:val="009358D7"/>
    <w:rsid w:val="00940609"/>
    <w:rsid w:val="00961AE0"/>
    <w:rsid w:val="00971C7D"/>
    <w:rsid w:val="00976F0F"/>
    <w:rsid w:val="009812FE"/>
    <w:rsid w:val="00987F38"/>
    <w:rsid w:val="009950C9"/>
    <w:rsid w:val="009C46AC"/>
    <w:rsid w:val="00A54103"/>
    <w:rsid w:val="00A63360"/>
    <w:rsid w:val="00A72CCC"/>
    <w:rsid w:val="00A75D92"/>
    <w:rsid w:val="00A92CAC"/>
    <w:rsid w:val="00AD078F"/>
    <w:rsid w:val="00B111AE"/>
    <w:rsid w:val="00B2140A"/>
    <w:rsid w:val="00B236DC"/>
    <w:rsid w:val="00B25D7B"/>
    <w:rsid w:val="00B60A29"/>
    <w:rsid w:val="00B82D72"/>
    <w:rsid w:val="00BB10B1"/>
    <w:rsid w:val="00BB1874"/>
    <w:rsid w:val="00BC174F"/>
    <w:rsid w:val="00C00A1E"/>
    <w:rsid w:val="00C0242D"/>
    <w:rsid w:val="00C075C1"/>
    <w:rsid w:val="00C26DAC"/>
    <w:rsid w:val="00C52F5A"/>
    <w:rsid w:val="00C5790F"/>
    <w:rsid w:val="00C61B27"/>
    <w:rsid w:val="00C7244F"/>
    <w:rsid w:val="00C94676"/>
    <w:rsid w:val="00CB3020"/>
    <w:rsid w:val="00CB5328"/>
    <w:rsid w:val="00CB7896"/>
    <w:rsid w:val="00CD3A04"/>
    <w:rsid w:val="00CD57A4"/>
    <w:rsid w:val="00CF0F34"/>
    <w:rsid w:val="00CF7B54"/>
    <w:rsid w:val="00D06064"/>
    <w:rsid w:val="00D12326"/>
    <w:rsid w:val="00D21A65"/>
    <w:rsid w:val="00D27496"/>
    <w:rsid w:val="00D70B9E"/>
    <w:rsid w:val="00D84116"/>
    <w:rsid w:val="00D85AC7"/>
    <w:rsid w:val="00DA3D49"/>
    <w:rsid w:val="00DB1C56"/>
    <w:rsid w:val="00DD4B21"/>
    <w:rsid w:val="00DE7838"/>
    <w:rsid w:val="00E21178"/>
    <w:rsid w:val="00E24DF1"/>
    <w:rsid w:val="00E308F2"/>
    <w:rsid w:val="00E3145E"/>
    <w:rsid w:val="00E72FAD"/>
    <w:rsid w:val="00E73869"/>
    <w:rsid w:val="00E74FD3"/>
    <w:rsid w:val="00E83A4D"/>
    <w:rsid w:val="00E87B0A"/>
    <w:rsid w:val="00EA6105"/>
    <w:rsid w:val="00F050AA"/>
    <w:rsid w:val="00F43E79"/>
    <w:rsid w:val="00FD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7B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A0FD5"/>
    <w:pPr>
      <w:ind w:left="720"/>
      <w:contextualSpacing/>
    </w:pPr>
  </w:style>
  <w:style w:type="table" w:styleId="a5">
    <w:name w:val="Table Grid"/>
    <w:basedOn w:val="a1"/>
    <w:uiPriority w:val="99"/>
    <w:rsid w:val="006C3F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73F19"/>
    <w:pPr>
      <w:ind w:left="720"/>
    </w:pPr>
  </w:style>
  <w:style w:type="paragraph" w:styleId="a6">
    <w:name w:val="Balloon Text"/>
    <w:basedOn w:val="a"/>
    <w:link w:val="a7"/>
    <w:uiPriority w:val="99"/>
    <w:semiHidden/>
    <w:rsid w:val="0082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50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825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2506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825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2506C"/>
    <w:rPr>
      <w:rFonts w:cs="Times New Roman"/>
    </w:rPr>
  </w:style>
  <w:style w:type="paragraph" w:customStyle="1" w:styleId="ConsPlusNonformat">
    <w:name w:val="ConsPlusNonformat"/>
    <w:uiPriority w:val="99"/>
    <w:rsid w:val="00DA3D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fnieu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NIEUP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508</dc:creator>
  <cp:keywords/>
  <dc:description/>
  <cp:lastModifiedBy>Prorektor-504</cp:lastModifiedBy>
  <cp:revision>6</cp:revision>
  <cp:lastPrinted>2014-01-09T09:47:00Z</cp:lastPrinted>
  <dcterms:created xsi:type="dcterms:W3CDTF">2014-12-02T08:37:00Z</dcterms:created>
  <dcterms:modified xsi:type="dcterms:W3CDTF">2014-12-21T08:50:00Z</dcterms:modified>
</cp:coreProperties>
</file>